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207CD7C1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 w:rsidR="009B19A6">
        <w:rPr>
          <w:rFonts w:ascii="Century Gothic" w:eastAsia="Calibri" w:hAnsi="Century Gothic"/>
          <w:b/>
          <w:szCs w:val="24"/>
        </w:rPr>
        <w:t>1</w:t>
      </w:r>
      <w:r w:rsidRPr="002879E3">
        <w:rPr>
          <w:rFonts w:ascii="Century Gothic" w:eastAsia="Calibri" w:hAnsi="Century Gothic"/>
          <w:b/>
          <w:szCs w:val="24"/>
        </w:rPr>
        <w:t xml:space="preserve"> do zapytania </w:t>
      </w:r>
      <w:r w:rsidR="005E0D0F">
        <w:rPr>
          <w:rFonts w:ascii="Century Gothic" w:eastAsia="Calibri" w:hAnsi="Century Gothic"/>
          <w:b/>
          <w:szCs w:val="24"/>
        </w:rPr>
        <w:t>o cenę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1502D640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CB448F">
        <w:rPr>
          <w:rFonts w:ascii="Century Gothic" w:hAnsi="Century Gothic" w:cs="Times New Roman"/>
          <w:b/>
          <w:bCs/>
          <w:sz w:val="28"/>
          <w:szCs w:val="28"/>
        </w:rPr>
        <w:t xml:space="preserve">sprzętu </w:t>
      </w:r>
      <w:r w:rsidR="005E0D0F">
        <w:rPr>
          <w:rFonts w:ascii="Century Gothic" w:hAnsi="Century Gothic" w:cs="Times New Roman"/>
          <w:b/>
          <w:bCs/>
          <w:sz w:val="28"/>
          <w:szCs w:val="28"/>
        </w:rPr>
        <w:t>gastronomicznego</w:t>
      </w:r>
    </w:p>
    <w:p w14:paraId="70E8B4FA" w14:textId="7563693D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sprzętów 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45A5EF09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sprzętów </w:t>
      </w:r>
      <w:r w:rsidR="005E0D0F">
        <w:rPr>
          <w:rFonts w:ascii="Century Gothic" w:eastAsia="Times New Roman" w:hAnsi="Century Gothic" w:cs="Arial"/>
          <w:b/>
          <w:sz w:val="20"/>
          <w:szCs w:val="20"/>
          <w:lang w:eastAsia="pl-PL"/>
        </w:rPr>
        <w:t>gastronomicznego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CB448F">
        <w:trPr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F97CB9" w:rsidRPr="00B03689" w14:paraId="75F4C767" w14:textId="77777777" w:rsidTr="00CB448F">
        <w:trPr>
          <w:trHeight w:val="1359"/>
        </w:trPr>
        <w:tc>
          <w:tcPr>
            <w:tcW w:w="956" w:type="dxa"/>
          </w:tcPr>
          <w:p w14:paraId="7B6B1C5D" w14:textId="0AE09472" w:rsidR="00F97CB9" w:rsidRPr="00B03689" w:rsidRDefault="00F97CB9" w:rsidP="00F97CB9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CE7" w14:textId="77777777" w:rsidR="00F97CB9" w:rsidRDefault="00F97CB9" w:rsidP="00F97CB9">
            <w:pPr>
              <w:spacing w:line="256" w:lineRule="auto"/>
              <w:rPr>
                <w:rFonts w:ascii="Century Gothic" w:eastAsia="Calibri" w:hAnsi="Century Gothic"/>
                <w:b/>
                <w:bCs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b/>
                <w:bCs/>
                <w:sz w:val="20"/>
                <w:szCs w:val="20"/>
                <w:lang w:eastAsia="en-US"/>
              </w:rPr>
              <w:t>Pierogarka</w:t>
            </w:r>
          </w:p>
          <w:p w14:paraId="35CBC926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b/>
                <w:bCs/>
                <w:sz w:val="20"/>
                <w:szCs w:val="20"/>
                <w:lang w:eastAsia="en-US"/>
              </w:rPr>
            </w:pPr>
          </w:p>
          <w:p w14:paraId="65F07AC3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Parametry techniczne:</w:t>
            </w:r>
          </w:p>
          <w:p w14:paraId="55A28160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Wymiary: 960 x 470 x 1150 [mm]</w:t>
            </w:r>
          </w:p>
          <w:p w14:paraId="564A275A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Waga: 170 kg</w:t>
            </w:r>
          </w:p>
          <w:p w14:paraId="75D47B9D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Wydajność : 7200 pierogów/ h</w:t>
            </w:r>
          </w:p>
          <w:p w14:paraId="739720A8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Zasilanie: 1,5 kW 380V, 400 V 50Hz</w:t>
            </w:r>
          </w:p>
          <w:p w14:paraId="07CCB928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Jedna faza 2,2 kW 220V 50/60Hz</w:t>
            </w:r>
          </w:p>
          <w:p w14:paraId="53E7EB34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 xml:space="preserve">2,2 kW 220V/110V 60Hz </w:t>
            </w:r>
          </w:p>
          <w:p w14:paraId="03370229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przystawka: 68x35 mm</w:t>
            </w:r>
          </w:p>
          <w:p w14:paraId="705A9152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Wyposażona w dodatkowy silnik do pompy farszu, który pozwala na lepsze efekty w wypełnieniu pieroga.</w:t>
            </w:r>
          </w:p>
          <w:p w14:paraId="5D85D9FF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  <w:p w14:paraId="7308E912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Maszyna działa na wszystkich rodzajach farszu m.in.:</w:t>
            </w:r>
          </w:p>
          <w:p w14:paraId="37E244C9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lastRenderedPageBreak/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z kapustą i grzybami</w:t>
            </w:r>
          </w:p>
          <w:p w14:paraId="7E75A690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pierogi ruskie</w:t>
            </w:r>
          </w:p>
          <w:p w14:paraId="0283D076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mięsem</w:t>
            </w:r>
          </w:p>
          <w:p w14:paraId="15E0F2F2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owocami</w:t>
            </w:r>
          </w:p>
          <w:p w14:paraId="71D4EA9B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serem</w:t>
            </w:r>
          </w:p>
          <w:p w14:paraId="10393219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Maszyna posiada regulacje:</w:t>
            </w:r>
          </w:p>
          <w:p w14:paraId="7D43B13C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grubości ciasta</w:t>
            </w:r>
          </w:p>
          <w:p w14:paraId="28F347EE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•</w:t>
            </w: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ab/>
              <w:t>dozowania farszu</w:t>
            </w:r>
          </w:p>
          <w:p w14:paraId="181B3620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Maszyna pozwala na wykonywanie : krokietów, pierogów tradycyjnych, pierogów typu huntun oraz samosa.</w:t>
            </w:r>
          </w:p>
          <w:p w14:paraId="66F83A19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Dania po przygotowaniu mogą być gotowane, gotowane na parze, smażone lub zamrażane.</w:t>
            </w:r>
          </w:p>
          <w:p w14:paraId="5BD9AE11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Produkt wyprodukowany zgodnie z normami EU, spełnia wymagania BHP. Urządzenie posiada atest SANEPID (dopuszczone do kontaktu z żywnością)</w:t>
            </w:r>
          </w:p>
          <w:p w14:paraId="48F7ABF9" w14:textId="77777777" w:rsidR="00F97CB9" w:rsidRPr="008A0E52" w:rsidRDefault="00F97CB9" w:rsidP="00F97CB9">
            <w:pPr>
              <w:spacing w:line="256" w:lineRule="auto"/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  <w:p w14:paraId="572C1278" w14:textId="608D5B94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A0E52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Gwarancja – min. 12 miesięcy</w:t>
            </w:r>
            <w:r w:rsidRPr="008A0E52">
              <w:rPr>
                <w:rFonts w:ascii="Century Gothic" w:eastAsia="Calibri" w:hAnsi="Century Gothic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6CDB0946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F97CB9" w:rsidRPr="00B03689" w14:paraId="72959B35" w14:textId="77777777" w:rsidTr="00CB448F">
        <w:trPr>
          <w:trHeight w:val="1359"/>
        </w:trPr>
        <w:tc>
          <w:tcPr>
            <w:tcW w:w="956" w:type="dxa"/>
          </w:tcPr>
          <w:p w14:paraId="042FD07E" w14:textId="34E7FD97" w:rsidR="00F97CB9" w:rsidRPr="00B03689" w:rsidRDefault="00F97CB9" w:rsidP="00F97CB9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F97CB9" w14:paraId="227AC891" w14:textId="77777777">
              <w:trPr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75D90AA8" w14:textId="77777777" w:rsidR="00F97CB9" w:rsidRDefault="00F97CB9" w:rsidP="00F97CB9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97CB9" w14:paraId="068F7E76" w14:textId="77777777">
              <w:trPr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5B6D2E21" w14:textId="77777777" w:rsidR="00F97CB9" w:rsidRDefault="00F97CB9" w:rsidP="00F97CB9">
                  <w:pPr>
                    <w:widowControl/>
                    <w:suppressAutoHyphens w:val="0"/>
                    <w:spacing w:after="160" w:line="256" w:lineRule="auto"/>
                    <w:rPr>
                      <w:rFonts w:asciiTheme="minorHAnsi" w:eastAsiaTheme="minorHAnsi" w:hAnsiTheme="minorHAnsi" w:cstheme="minorBidi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</w:tbl>
          <w:p w14:paraId="6703E30C" w14:textId="77777777" w:rsidR="00F97CB9" w:rsidRPr="00F97CB9" w:rsidRDefault="00F97CB9" w:rsidP="00F97CB9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color w:val="FF0000"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:lang w:eastAsia="pl-PL" w:bidi="ar-SA"/>
              </w:rPr>
              <w:t xml:space="preserve">Miesiarka spiralna/mikser spiralny  do ciast ciężkich </w:t>
            </w:r>
          </w:p>
          <w:p w14:paraId="1B2A285E" w14:textId="77777777" w:rsidR="00F97CB9" w:rsidRPr="00F97CB9" w:rsidRDefault="00F97CB9" w:rsidP="00F97CB9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3B5B4BEE" w14:textId="77777777" w:rsidR="00F97CB9" w:rsidRPr="00F97CB9" w:rsidRDefault="00F97CB9" w:rsidP="00F97CB9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Parametry techniczne:</w:t>
            </w:r>
          </w:p>
          <w:p w14:paraId="387CC2A0" w14:textId="77777777" w:rsidR="00F97CB9" w:rsidRPr="00F97CB9" w:rsidRDefault="00F97CB9" w:rsidP="00F97CB9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pojemność [kg]: 12</w:t>
            </w:r>
          </w:p>
          <w:p w14:paraId="254353CF" w14:textId="77777777" w:rsidR="00F97CB9" w:rsidRPr="00F97CB9" w:rsidRDefault="00F97CB9" w:rsidP="00F97CB9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 xml:space="preserve">objętość misy [l]: 30 </w:t>
            </w:r>
          </w:p>
          <w:p w14:paraId="22F30451" w14:textId="77777777" w:rsidR="00F97CB9" w:rsidRPr="00F97CB9" w:rsidRDefault="00F97CB9" w:rsidP="00F97CB9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wymiary zewnętrzne [mm]: 420x720x950</w:t>
            </w:r>
          </w:p>
          <w:p w14:paraId="5FF96247" w14:textId="77777777" w:rsidR="00F97CB9" w:rsidRPr="00F97CB9" w:rsidRDefault="00F97CB9" w:rsidP="00F97CB9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moc [kW]: 1,5</w:t>
            </w:r>
          </w:p>
          <w:p w14:paraId="7D3C293D" w14:textId="77777777" w:rsidR="00F97CB9" w:rsidRPr="00F97CB9" w:rsidRDefault="00F97CB9" w:rsidP="00F97CB9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 xml:space="preserve">napięcie [V]: 230 </w:t>
            </w:r>
          </w:p>
          <w:p w14:paraId="0806F523" w14:textId="77777777" w:rsidR="00F97CB9" w:rsidRPr="00F97CB9" w:rsidRDefault="00F97CB9" w:rsidP="00F97CB9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160" w:line="256" w:lineRule="auto"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 xml:space="preserve">waga [kg]: 115 </w:t>
            </w:r>
          </w:p>
          <w:p w14:paraId="0DF6E974" w14:textId="77777777" w:rsidR="00F97CB9" w:rsidRPr="00F97CB9" w:rsidRDefault="00F97CB9" w:rsidP="00F97CB9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Cechy:</w:t>
            </w:r>
          </w:p>
          <w:p w14:paraId="5466C149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prosta w obsłudze</w:t>
            </w:r>
          </w:p>
          <w:p w14:paraId="0511E590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posiada 2 prędkości obrotów dzieży</w:t>
            </w:r>
          </w:p>
          <w:p w14:paraId="1AA08933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wbudowany timer do ustawienia czasu pracy miksera</w:t>
            </w:r>
          </w:p>
          <w:p w14:paraId="1BBC32BC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wszystkie elementy mające kontakt z żywnością wykonane są ze stali nierdzewnej</w:t>
            </w:r>
          </w:p>
          <w:p w14:paraId="1DF31B88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stabilna konstrukcja oraz solidna i wytrzymała obudowa</w:t>
            </w:r>
          </w:p>
          <w:p w14:paraId="127403F4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ochronna osłona ze stali nierdzewnej</w:t>
            </w:r>
          </w:p>
          <w:p w14:paraId="07C86F6D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automatyczne zatrzymanie pracy po uniesieniu osłony zabezpieczającej</w:t>
            </w:r>
          </w:p>
          <w:p w14:paraId="2F675C86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wysokiej jakości mieszadło spiralne</w:t>
            </w:r>
          </w:p>
          <w:p w14:paraId="2B5555CD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mocny i niezawodny napęd</w:t>
            </w:r>
          </w:p>
          <w:p w14:paraId="03C95A24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obudowa wykonana z wysokiej jakości stali lakierowanej na biało</w:t>
            </w:r>
          </w:p>
          <w:p w14:paraId="5E93C130" w14:textId="77777777" w:rsidR="00F97CB9" w:rsidRPr="00F97CB9" w:rsidRDefault="00F97CB9" w:rsidP="00F97CB9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lastRenderedPageBreak/>
              <w:t>stała głowica oraz dzieża</w:t>
            </w:r>
          </w:p>
          <w:p w14:paraId="65672B6C" w14:textId="77777777" w:rsidR="00F97CB9" w:rsidRPr="00F97CB9" w:rsidRDefault="00F97CB9" w:rsidP="00F97CB9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395E3236" w14:textId="648C8DC7" w:rsidR="00F97CB9" w:rsidRPr="00F97CB9" w:rsidRDefault="00F97CB9" w:rsidP="00F97CB9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pl-PL" w:bidi="ar-SA"/>
              </w:rPr>
              <w:t>Gwarancja – min. 12 miesięcy</w:t>
            </w:r>
          </w:p>
        </w:tc>
        <w:tc>
          <w:tcPr>
            <w:tcW w:w="1843" w:type="dxa"/>
          </w:tcPr>
          <w:p w14:paraId="30512AEF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4E8EA44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6700B91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DB9238C" w14:textId="7378A3D9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F97CB9" w:rsidRPr="00B03689" w14:paraId="0678998F" w14:textId="77777777" w:rsidTr="00CB448F">
        <w:trPr>
          <w:trHeight w:val="1359"/>
        </w:trPr>
        <w:tc>
          <w:tcPr>
            <w:tcW w:w="956" w:type="dxa"/>
          </w:tcPr>
          <w:p w14:paraId="5AC7BB91" w14:textId="17A19FE2" w:rsidR="00F97CB9" w:rsidRDefault="00F97CB9" w:rsidP="00F97CB9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360" w14:textId="77777777" w:rsidR="00F97CB9" w:rsidRDefault="00F97CB9" w:rsidP="00F97CB9">
            <w:pPr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US"/>
              </w:rPr>
              <w:t xml:space="preserve">Zmywarka kapturowa </w:t>
            </w:r>
          </w:p>
          <w:p w14:paraId="10347410" w14:textId="77777777" w:rsidR="00F97CB9" w:rsidRPr="008A0E52" w:rsidRDefault="00F97CB9" w:rsidP="00F97CB9">
            <w:pPr>
              <w:rPr>
                <w:rFonts w:ascii="Century Gothic" w:eastAsia="Calibri" w:hAnsi="Century Gothic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  <w:p w14:paraId="47554767" w14:textId="77777777" w:rsidR="00F97CB9" w:rsidRPr="008A0E52" w:rsidRDefault="00F97CB9" w:rsidP="00F97CB9">
            <w:pPr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  <w:t>Parametry techniczne:</w:t>
            </w:r>
          </w:p>
          <w:p w14:paraId="2DA12019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Napięcie (V): 400</w:t>
            </w:r>
          </w:p>
          <w:p w14:paraId="19592538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Zasilanie: 400V</w:t>
            </w:r>
          </w:p>
          <w:p w14:paraId="0BF5896C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Sterowanie: manualne</w:t>
            </w:r>
          </w:p>
          <w:p w14:paraId="65A5B0ED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wymiary w mm: 728x816x1505</w:t>
            </w:r>
          </w:p>
          <w:p w14:paraId="208152E2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moc (W): 10800</w:t>
            </w:r>
          </w:p>
          <w:p w14:paraId="1C557954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waga w kg: 106</w:t>
            </w:r>
          </w:p>
          <w:p w14:paraId="161C3B19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Przeznaczenie: do naczyń</w:t>
            </w:r>
          </w:p>
          <w:p w14:paraId="5413EEAB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Wymiar kosza: 500 x 500</w:t>
            </w:r>
          </w:p>
          <w:p w14:paraId="1BB805FE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Zużycie wody na 1 cykl mycia: 2,5 l\/cykl</w:t>
            </w:r>
          </w:p>
          <w:p w14:paraId="7DCA9C04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Temperatura wody myjącej:</w:t>
            </w: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ab/>
              <w:t>60-65°C</w:t>
            </w:r>
          </w:p>
          <w:p w14:paraId="60D02EE0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Temperatura wody płuczącej: 82-90°C</w:t>
            </w:r>
          </w:p>
          <w:p w14:paraId="2DA33718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Wymagane ciśnienie wody w sieci: 200-400 kPa</w:t>
            </w:r>
          </w:p>
          <w:p w14:paraId="698566E3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Ilość cykli mycia: 90, 120 lub 180 sek.</w:t>
            </w:r>
          </w:p>
          <w:p w14:paraId="3DC90422" w14:textId="77777777" w:rsidR="00F97CB9" w:rsidRPr="008A0E52" w:rsidRDefault="00F97CB9" w:rsidP="00F97CB9">
            <w:pPr>
              <w:widowControl/>
              <w:numPr>
                <w:ilvl w:val="0"/>
                <w:numId w:val="6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  <w:p w14:paraId="63B054E1" w14:textId="77777777" w:rsidR="00F97CB9" w:rsidRPr="008A0E52" w:rsidRDefault="00F97CB9" w:rsidP="00F97CB9">
            <w:pPr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  <w:t>W zestawie:</w:t>
            </w:r>
            <w:r w:rsidRPr="008A0E52"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  <w:tab/>
            </w:r>
          </w:p>
          <w:p w14:paraId="7EB53558" w14:textId="77777777" w:rsidR="00F97CB9" w:rsidRPr="008A0E52" w:rsidRDefault="00F97CB9" w:rsidP="00F97CB9">
            <w:pPr>
              <w:widowControl/>
              <w:numPr>
                <w:ilvl w:val="0"/>
                <w:numId w:val="7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Dozownik płynu myjącego</w:t>
            </w:r>
          </w:p>
          <w:p w14:paraId="08CC699B" w14:textId="77777777" w:rsidR="00F97CB9" w:rsidRPr="008A0E52" w:rsidRDefault="00F97CB9" w:rsidP="00F97CB9">
            <w:pPr>
              <w:widowControl/>
              <w:numPr>
                <w:ilvl w:val="0"/>
                <w:numId w:val="7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Dozownik płynu nabłyszczającego</w:t>
            </w:r>
          </w:p>
          <w:p w14:paraId="24FC23DF" w14:textId="77777777" w:rsidR="00F97CB9" w:rsidRPr="008A0E52" w:rsidRDefault="00F97CB9" w:rsidP="00F97CB9">
            <w:pPr>
              <w:ind w:left="360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  <w:p w14:paraId="77F8DD34" w14:textId="77777777" w:rsidR="00F97CB9" w:rsidRPr="008A0E52" w:rsidRDefault="00F97CB9" w:rsidP="00F97CB9">
            <w:pPr>
              <w:shd w:val="clear" w:color="auto" w:fill="FFFFFF"/>
              <w:jc w:val="both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Cechy produktu:</w:t>
            </w:r>
          </w:p>
          <w:p w14:paraId="214B00C3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wykonana ze stali nierdzewnej</w:t>
            </w:r>
          </w:p>
          <w:p w14:paraId="55690FD5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czas trwania cyklu 90/120/180 sek.</w:t>
            </w:r>
          </w:p>
          <w:p w14:paraId="3A9133CC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2 kosze do talerzy, kosz uniwersalny i kosz na sztućce w standardzie</w:t>
            </w:r>
          </w:p>
          <w:p w14:paraId="6F7CF5A5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2 pary ramion myjąco-płuczących</w:t>
            </w:r>
          </w:p>
          <w:p w14:paraId="27E8A14C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zużycie wody 2,5/cykl</w:t>
            </w:r>
          </w:p>
          <w:p w14:paraId="228098E2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max. wysokość mytego naczynia 415 mm</w:t>
            </w:r>
          </w:p>
          <w:p w14:paraId="3A75D963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kosze 500x500 mm</w:t>
            </w:r>
          </w:p>
          <w:p w14:paraId="56218926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dozownik płynu myjącego i nabłyszczającego w standardzie</w:t>
            </w:r>
          </w:p>
          <w:p w14:paraId="5F975D01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lastRenderedPageBreak/>
              <w:t>używać wody o twardości do 6°dH w skali niemieckiej (twardsza woda powoduje osadzanie kamienia na grzałkach co może spowodować uszkodzenie i utratę gwarancji)</w:t>
            </w:r>
          </w:p>
          <w:p w14:paraId="4CD7E646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sterowanie elektroniczne</w:t>
            </w:r>
          </w:p>
          <w:p w14:paraId="11A9EF63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sygnalizacja dźwiękowa końca pracy</w:t>
            </w:r>
          </w:p>
          <w:p w14:paraId="3F516848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wyświetlacz temperatury wody bojlera i komory</w:t>
            </w:r>
          </w:p>
          <w:p w14:paraId="311A584A" w14:textId="77777777" w:rsidR="00F97CB9" w:rsidRPr="008A0E52" w:rsidRDefault="00F97CB9" w:rsidP="00F97CB9">
            <w:pPr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rPr>
                <w:rFonts w:ascii="Century Gothic" w:eastAsia="Calibri" w:hAnsi="Century Gothic" w:cs="Arial"/>
                <w:color w:val="000000"/>
                <w:spacing w:val="8"/>
                <w:sz w:val="20"/>
                <w:szCs w:val="20"/>
                <w:shd w:val="clear" w:color="auto" w:fill="FFFFFF"/>
                <w:lang w:eastAsia="en-US"/>
              </w:rPr>
            </w:pPr>
            <w:r w:rsidRPr="008A0E52"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  <w:t>regulowane nóżki (+/- 45 mm )</w:t>
            </w:r>
          </w:p>
          <w:p w14:paraId="5AB9E952" w14:textId="77777777" w:rsidR="00F97CB9" w:rsidRPr="008A0E52" w:rsidRDefault="00F97CB9" w:rsidP="00F97CB9">
            <w:pPr>
              <w:shd w:val="clear" w:color="auto" w:fill="FFFFFF"/>
              <w:rPr>
                <w:rFonts w:ascii="Century Gothic" w:eastAsia="Calibri" w:hAnsi="Century Gothic" w:cs="Calibri"/>
                <w:color w:val="000000"/>
                <w:spacing w:val="4"/>
                <w:sz w:val="20"/>
                <w:szCs w:val="20"/>
                <w:lang w:eastAsia="en-US"/>
              </w:rPr>
            </w:pPr>
          </w:p>
          <w:p w14:paraId="2938D1D9" w14:textId="77777777" w:rsidR="00F97CB9" w:rsidRPr="008A0E52" w:rsidRDefault="00F97CB9" w:rsidP="00F97CB9">
            <w:pPr>
              <w:shd w:val="clear" w:color="auto" w:fill="FFFFFF"/>
              <w:rPr>
                <w:rFonts w:ascii="Century Gothic" w:hAnsi="Century Gothic" w:cs="Arial"/>
                <w:color w:val="000000"/>
                <w:spacing w:val="8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color w:val="000000"/>
                <w:spacing w:val="4"/>
                <w:sz w:val="20"/>
                <w:szCs w:val="20"/>
                <w:lang w:eastAsia="en-US"/>
              </w:rPr>
              <w:t>Gwarancja – min. 24 miesiące</w:t>
            </w:r>
          </w:p>
          <w:p w14:paraId="3B73980C" w14:textId="77777777" w:rsidR="00F97CB9" w:rsidRDefault="00F97CB9" w:rsidP="00F97CB9">
            <w:pP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013350C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1BE6DA8A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25A970F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C9CCD30" w14:textId="6861D365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F97CB9" w:rsidRPr="00B03689" w14:paraId="5A88C664" w14:textId="77777777" w:rsidTr="00CB448F">
        <w:trPr>
          <w:trHeight w:val="1359"/>
        </w:trPr>
        <w:tc>
          <w:tcPr>
            <w:tcW w:w="956" w:type="dxa"/>
          </w:tcPr>
          <w:p w14:paraId="14BFCA76" w14:textId="6C190A00" w:rsidR="00F97CB9" w:rsidRDefault="00F97CB9" w:rsidP="00F97CB9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5E7" w14:textId="77777777" w:rsidR="00F97CB9" w:rsidRPr="00F97CB9" w:rsidRDefault="00F97CB9" w:rsidP="00F97CB9">
            <w:pPr>
              <w:widowControl/>
              <w:suppressAutoHyphens w:val="0"/>
              <w:rPr>
                <w:rFonts w:ascii="Century Gothic" w:eastAsia="Calibr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97CB9">
              <w:rPr>
                <w:rFonts w:ascii="Century Gothic" w:eastAsia="Calibr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Kuchnia gazowa </w:t>
            </w:r>
          </w:p>
          <w:p w14:paraId="0A5FDE50" w14:textId="77777777" w:rsidR="00F97CB9" w:rsidRPr="00F97CB9" w:rsidRDefault="00F97CB9" w:rsidP="00F97CB9">
            <w:pPr>
              <w:widowControl/>
              <w:suppressAutoHyphens w:val="0"/>
              <w:rPr>
                <w:rFonts w:ascii="Century Gothic" w:eastAsia="Calibr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1AE049CE" w14:textId="77777777" w:rsidR="00F97CB9" w:rsidRPr="00F97CB9" w:rsidRDefault="00F97CB9" w:rsidP="00F97CB9">
            <w:pPr>
              <w:widowControl/>
              <w:suppressAutoHyphens w:val="0"/>
              <w:rPr>
                <w:rFonts w:ascii="Century Gothic" w:eastAsia="Calibri" w:hAnsi="Century Gothic" w:cs="Calibri"/>
                <w:kern w:val="0"/>
                <w:sz w:val="20"/>
                <w:szCs w:val="20"/>
                <w:lang w:eastAsia="en-US" w:bidi="ar-SA"/>
              </w:rPr>
            </w:pPr>
            <w:r w:rsidRPr="00F97CB9">
              <w:rPr>
                <w:rFonts w:ascii="Century Gothic" w:eastAsia="Calibri" w:hAnsi="Century Gothic" w:cs="Calibri"/>
                <w:kern w:val="0"/>
                <w:sz w:val="20"/>
                <w:szCs w:val="20"/>
                <w:lang w:eastAsia="en-US" w:bidi="ar-SA"/>
              </w:rPr>
              <w:t>Parametry techniczne:</w:t>
            </w:r>
          </w:p>
          <w:p w14:paraId="297C13CB" w14:textId="77777777" w:rsidR="00F97CB9" w:rsidRPr="00F97CB9" w:rsidRDefault="00F97CB9" w:rsidP="00F97CB9">
            <w:pPr>
              <w:widowControl/>
              <w:numPr>
                <w:ilvl w:val="0"/>
                <w:numId w:val="9"/>
              </w:numPr>
              <w:suppressAutoHyphens w:val="0"/>
              <w:contextualSpacing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  <w:t>Wymiary: głębokość: 700 mm, szerokość: 1200 mm, wysokość: 850 mm</w:t>
            </w:r>
          </w:p>
          <w:p w14:paraId="18100FD1" w14:textId="77777777" w:rsidR="00F97CB9" w:rsidRPr="00F97CB9" w:rsidRDefault="00F97CB9" w:rsidP="00F97CB9">
            <w:pPr>
              <w:widowControl/>
              <w:numPr>
                <w:ilvl w:val="0"/>
                <w:numId w:val="9"/>
              </w:numPr>
              <w:suppressAutoHyphens w:val="0"/>
              <w:contextualSpacing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pl-PL" w:bidi="ar-SA"/>
              </w:rPr>
              <w:t>Moc gazowa: 32.5 kW</w:t>
            </w:r>
          </w:p>
          <w:p w14:paraId="3B3B79D3" w14:textId="77777777" w:rsidR="00F97CB9" w:rsidRPr="00F97CB9" w:rsidRDefault="00F97CB9" w:rsidP="00F97CB9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ind w:left="357" w:hanging="357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Times New Roman"/>
                <w:kern w:val="36"/>
                <w:sz w:val="20"/>
                <w:szCs w:val="20"/>
                <w:lang w:eastAsia="pl-PL" w:bidi="ar-SA"/>
              </w:rPr>
              <w:t>Przystosowane do gazu: G20(2E;2H) 20mbar</w:t>
            </w:r>
          </w:p>
          <w:p w14:paraId="73BD76A1" w14:textId="77777777" w:rsidR="00F97CB9" w:rsidRPr="00F97CB9" w:rsidRDefault="00F97CB9" w:rsidP="00F97CB9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ind w:left="357" w:hanging="357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regulowane nóżki (+/- 20 mm)</w:t>
            </w:r>
          </w:p>
          <w:p w14:paraId="467CFCAB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7" w:hanging="357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panel przedni grawerowany laserowo</w:t>
            </w:r>
          </w:p>
          <w:p w14:paraId="43F60177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7" w:hanging="357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konstrukcja wykonana ze stali nierdzewnej</w:t>
            </w:r>
          </w:p>
          <w:p w14:paraId="4FA307CC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7" w:hanging="357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 xml:space="preserve">6 palników </w:t>
            </w:r>
          </w:p>
          <w:p w14:paraId="3C6F0795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7" w:hanging="357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różna konfiguracja palników: 3,5kW; 5kW; 7kW-dwukoronowy; 9kW-dwukoronowy</w:t>
            </w:r>
          </w:p>
          <w:p w14:paraId="0A82BD3E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płomień pilotowy palników</w:t>
            </w:r>
          </w:p>
          <w:p w14:paraId="54A2AC65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zabezpieczenie przeciwwypływowe</w:t>
            </w:r>
          </w:p>
          <w:p w14:paraId="7FBC735B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redukcja mocy palników do 1/3 (płomień oszczędnościowy)</w:t>
            </w:r>
          </w:p>
          <w:p w14:paraId="7BA27400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żeliwne ruszty</w:t>
            </w:r>
          </w:p>
          <w:p w14:paraId="22490D47" w14:textId="77777777" w:rsidR="00F97CB9" w:rsidRPr="00F97CB9" w:rsidRDefault="00F97CB9" w:rsidP="00F97CB9">
            <w:pPr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G20</w:t>
            </w:r>
          </w:p>
          <w:p w14:paraId="678F1836" w14:textId="77777777" w:rsidR="00F97CB9" w:rsidRPr="00F97CB9" w:rsidRDefault="00F97CB9" w:rsidP="00F97CB9">
            <w:pPr>
              <w:widowControl/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  <w:r w:rsidRPr="00F97CB9"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  <w:t>Gwarancja – min. 24 miesiące</w:t>
            </w:r>
          </w:p>
          <w:p w14:paraId="77A0AB07" w14:textId="77777777" w:rsidR="00F97CB9" w:rsidRPr="00F97CB9" w:rsidRDefault="00F97CB9" w:rsidP="00F97CB9">
            <w:pPr>
              <w:widowControl/>
              <w:shd w:val="clear" w:color="auto" w:fill="FFFFFF"/>
              <w:suppressAutoHyphens w:val="0"/>
              <w:outlineLvl w:val="0"/>
              <w:rPr>
                <w:rFonts w:ascii="Century Gothic" w:eastAsia="Times New Roman" w:hAnsi="Century Gothic" w:cs="Calibri"/>
                <w:color w:val="000000"/>
                <w:spacing w:val="4"/>
                <w:kern w:val="36"/>
                <w:sz w:val="20"/>
                <w:szCs w:val="20"/>
                <w:lang w:eastAsia="pl-PL" w:bidi="ar-SA"/>
              </w:rPr>
            </w:pPr>
          </w:p>
          <w:p w14:paraId="1CC6C82B" w14:textId="77777777" w:rsidR="00F97CB9" w:rsidRDefault="00F97CB9" w:rsidP="00F97CB9">
            <w:pP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BF7A556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68E7DFA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383C055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0F9CF0C" w14:textId="40762E8F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F97CB9" w:rsidRPr="00B03689" w14:paraId="06770A8A" w14:textId="77777777" w:rsidTr="00CB448F">
        <w:trPr>
          <w:trHeight w:val="1359"/>
        </w:trPr>
        <w:tc>
          <w:tcPr>
            <w:tcW w:w="956" w:type="dxa"/>
          </w:tcPr>
          <w:p w14:paraId="76AEB832" w14:textId="1FDBF91F" w:rsidR="00F97CB9" w:rsidRDefault="00F97CB9" w:rsidP="00F97CB9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52E" w14:textId="77777777" w:rsidR="00F97CB9" w:rsidRPr="008A0E52" w:rsidRDefault="00F97CB9" w:rsidP="00F97CB9">
            <w:pPr>
              <w:rPr>
                <w:rFonts w:ascii="Century Gothic" w:eastAsia="Calibri" w:hAnsi="Century Gothic" w:cs="Calibri"/>
                <w:b/>
                <w:bCs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  <w:r w:rsidRPr="008A0E52">
              <w:rPr>
                <w:rFonts w:ascii="Century Gothic" w:eastAsia="Calibri" w:hAnsi="Century Gothic" w:cs="Calibri"/>
                <w:b/>
                <w:bCs/>
                <w:spacing w:val="4"/>
                <w:sz w:val="20"/>
                <w:szCs w:val="20"/>
                <w:shd w:val="clear" w:color="auto" w:fill="FFFFFF"/>
                <w:lang w:eastAsia="en-US"/>
              </w:rPr>
              <w:t xml:space="preserve">Pakowarka próżniowa - Zgrzewarka do tacek z matrycą </w:t>
            </w:r>
          </w:p>
          <w:p w14:paraId="04315CDB" w14:textId="77777777" w:rsidR="00F97CB9" w:rsidRPr="008A0E52" w:rsidRDefault="00F97CB9" w:rsidP="00F97CB9">
            <w:pPr>
              <w:rPr>
                <w:rFonts w:ascii="Century Gothic" w:eastAsia="Calibri" w:hAnsi="Century Gothic" w:cs="Calibri"/>
                <w:b/>
                <w:bCs/>
                <w:spacing w:val="4"/>
                <w:sz w:val="20"/>
                <w:szCs w:val="20"/>
                <w:shd w:val="clear" w:color="auto" w:fill="FFFFFF"/>
                <w:lang w:eastAsia="en-US"/>
              </w:rPr>
            </w:pPr>
          </w:p>
          <w:p w14:paraId="74C3FA8C" w14:textId="77777777" w:rsidR="00F97CB9" w:rsidRPr="008A0E52" w:rsidRDefault="00F97CB9" w:rsidP="00F97CB9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  <w:t>Dane techniczne:</w:t>
            </w:r>
          </w:p>
          <w:p w14:paraId="1D6FC785" w14:textId="77777777" w:rsidR="00F97CB9" w:rsidRPr="008A0E52" w:rsidRDefault="00F97CB9" w:rsidP="00F97CB9">
            <w:pPr>
              <w:widowControl/>
              <w:numPr>
                <w:ilvl w:val="0"/>
                <w:numId w:val="11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Wymiary (dł; szer; wys): 56.5x26x22 cm</w:t>
            </w:r>
          </w:p>
          <w:p w14:paraId="6445FA21" w14:textId="77777777" w:rsidR="00F97CB9" w:rsidRPr="008A0E52" w:rsidRDefault="00F97CB9" w:rsidP="00F97CB9">
            <w:pPr>
              <w:widowControl/>
              <w:numPr>
                <w:ilvl w:val="0"/>
                <w:numId w:val="11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Zasilanie: 230 V</w:t>
            </w:r>
          </w:p>
          <w:p w14:paraId="6B99A265" w14:textId="77777777" w:rsidR="00F97CB9" w:rsidRPr="008A0E52" w:rsidRDefault="00F97CB9" w:rsidP="00F97CB9">
            <w:pPr>
              <w:widowControl/>
              <w:numPr>
                <w:ilvl w:val="0"/>
                <w:numId w:val="11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Waga: 9.4 kg</w:t>
            </w:r>
          </w:p>
          <w:p w14:paraId="7FF7F7CC" w14:textId="77777777" w:rsidR="00F97CB9" w:rsidRPr="008A0E52" w:rsidRDefault="00F97CB9" w:rsidP="00F97CB9">
            <w:pPr>
              <w:widowControl/>
              <w:numPr>
                <w:ilvl w:val="0"/>
                <w:numId w:val="11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Moc: 655 W</w:t>
            </w:r>
          </w:p>
          <w:p w14:paraId="66EA37BB" w14:textId="77777777" w:rsidR="00F97CB9" w:rsidRPr="008A0E52" w:rsidRDefault="00F97CB9" w:rsidP="00F97CB9">
            <w:pPr>
              <w:widowControl/>
              <w:numPr>
                <w:ilvl w:val="0"/>
                <w:numId w:val="11"/>
              </w:numPr>
              <w:suppressAutoHyphens w:val="0"/>
              <w:spacing w:after="160" w:line="256" w:lineRule="auto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Max. wymiary tacki: 22.7x17.8x10 cm </w:t>
            </w:r>
          </w:p>
          <w:p w14:paraId="4268ED0E" w14:textId="77777777" w:rsidR="00F97CB9" w:rsidRPr="008A0E52" w:rsidRDefault="00F97CB9" w:rsidP="00F97CB9">
            <w:pPr>
              <w:ind w:left="360"/>
              <w:contextualSpacing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  <w:p w14:paraId="4E5B100C" w14:textId="77777777" w:rsidR="00F97CB9" w:rsidRPr="008A0E52" w:rsidRDefault="00F97CB9" w:rsidP="00F97CB9">
            <w:pPr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  <w:lang w:eastAsia="en-US"/>
              </w:rPr>
              <w:t>Cechy:</w:t>
            </w:r>
          </w:p>
          <w:p w14:paraId="16836DA9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Obudowa wykonana ze stali nierdzewnej. </w:t>
            </w:r>
          </w:p>
          <w:p w14:paraId="4B12A2F1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Powierzchnia zgrzewająca pokryta nieprzywierająca powłoką. </w:t>
            </w:r>
          </w:p>
          <w:p w14:paraId="2501DA62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Zgrzewarka umożliwia pakowanie dań obiadowych do tacek o najbardziej uniwersalnych rozmiarach - 22,7x17,8 cm.</w:t>
            </w:r>
          </w:p>
          <w:p w14:paraId="5323AB7B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W wyposażeniu uniwersalna matryca na zgrzewanie dań obiadowych w pojemnikach 1-komorowych. </w:t>
            </w:r>
          </w:p>
          <w:p w14:paraId="1A766B46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Sygnalizacja o gotowości do pracy. </w:t>
            </w:r>
          </w:p>
          <w:p w14:paraId="4BFE0AE3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Czas zgrzania opakowania ok. 3 sekund. Płynna i precyzyjna regulacja temperatury zgrzewania.</w:t>
            </w:r>
          </w:p>
          <w:p w14:paraId="6BF4719E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Podajnik folii wyposażony w napinacz zabezpieczający zawijanie się folii.  </w:t>
            </w:r>
          </w:p>
          <w:p w14:paraId="1BB79B5C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Maksymalna szerokość folii zgrzewalnej 19 cm. </w:t>
            </w:r>
          </w:p>
          <w:p w14:paraId="6DCFCDB2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Automatyczny system dociskania folii przy pomocy wysuwanego ostrza. </w:t>
            </w:r>
          </w:p>
          <w:p w14:paraId="5813051F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Izolowany uchwyt zapobiegający przegrzaniu.</w:t>
            </w:r>
          </w:p>
          <w:p w14:paraId="6CB85FFC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Antypoślizgowe nóżki zapobiegające przemieszczaniu się urządzenia. </w:t>
            </w:r>
          </w:p>
          <w:p w14:paraId="78472BB2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 xml:space="preserve">Wpinany przewód zasilający. </w:t>
            </w:r>
          </w:p>
          <w:p w14:paraId="5D645442" w14:textId="77777777" w:rsidR="00F97CB9" w:rsidRPr="008A0E52" w:rsidRDefault="00F97CB9" w:rsidP="00F97CB9">
            <w:pPr>
              <w:widowControl/>
              <w:numPr>
                <w:ilvl w:val="0"/>
                <w:numId w:val="12"/>
              </w:numPr>
              <w:suppressAutoHyphens w:val="0"/>
              <w:spacing w:after="160" w:line="256" w:lineRule="auto"/>
              <w:contextualSpacing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A0E52">
              <w:rPr>
                <w:rFonts w:ascii="Century Gothic" w:eastAsia="Calibri" w:hAnsi="Century Gothic" w:cs="Calibri"/>
                <w:sz w:val="20"/>
                <w:szCs w:val="20"/>
              </w:rPr>
              <w:t>Zakres temperatury od 0°C do 220°C.</w:t>
            </w:r>
          </w:p>
          <w:p w14:paraId="6D0146E9" w14:textId="77777777" w:rsidR="00F97CB9" w:rsidRPr="008A0E52" w:rsidRDefault="00F97CB9" w:rsidP="00F97CB9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Century Gothic" w:hAnsi="Century Gothic" w:cs="Calibri"/>
                <w:color w:val="000000"/>
                <w:spacing w:val="4"/>
                <w:kern w:val="36"/>
                <w:sz w:val="20"/>
                <w:szCs w:val="20"/>
              </w:rPr>
            </w:pPr>
            <w:r w:rsidRPr="008A0E52">
              <w:rPr>
                <w:rFonts w:ascii="Century Gothic" w:hAnsi="Century Gothic" w:cs="Calibri"/>
                <w:color w:val="000000"/>
                <w:spacing w:val="4"/>
                <w:kern w:val="36"/>
                <w:sz w:val="20"/>
                <w:szCs w:val="20"/>
              </w:rPr>
              <w:t>Gwarancja – min. 12 miesiące</w:t>
            </w:r>
          </w:p>
          <w:p w14:paraId="27DD5FE2" w14:textId="77777777" w:rsidR="00F97CB9" w:rsidRPr="00F97CB9" w:rsidRDefault="00F97CB9" w:rsidP="00F97CB9">
            <w:pPr>
              <w:widowControl/>
              <w:suppressAutoHyphens w:val="0"/>
              <w:rPr>
                <w:rFonts w:ascii="Century Gothic" w:eastAsia="Calibri" w:hAnsi="Century Gothic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14:paraId="10E4E7D6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89EC5F3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E1CC083" w14:textId="77777777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2B4358B" w14:textId="70123522" w:rsidR="00F97CB9" w:rsidRPr="00B03689" w:rsidRDefault="00F97CB9" w:rsidP="00F97CB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62FD6648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2E49C09C" w14:textId="5E6EDC17" w:rsidR="00CB448F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DFE39C4" w14:textId="77777777" w:rsidR="00CB448F" w:rsidRPr="002879E3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1C281370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CB448F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3E54"/>
    <w:multiLevelType w:val="hybridMultilevel"/>
    <w:tmpl w:val="A7F608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70887"/>
    <w:multiLevelType w:val="hybridMultilevel"/>
    <w:tmpl w:val="A85C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E0D9D"/>
    <w:multiLevelType w:val="hybridMultilevel"/>
    <w:tmpl w:val="EC4A8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97989"/>
    <w:multiLevelType w:val="hybridMultilevel"/>
    <w:tmpl w:val="B29CB7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ED0596"/>
    <w:multiLevelType w:val="multilevel"/>
    <w:tmpl w:val="10643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4DE6DB4"/>
    <w:multiLevelType w:val="hybridMultilevel"/>
    <w:tmpl w:val="BE2E8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6541"/>
    <w:multiLevelType w:val="hybridMultilevel"/>
    <w:tmpl w:val="8BE410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2321F5"/>
    <w:multiLevelType w:val="hybridMultilevel"/>
    <w:tmpl w:val="BD02A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0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1" w15:restartNumberingAfterBreak="0">
    <w:nsid w:val="7F8732DC"/>
    <w:multiLevelType w:val="hybridMultilevel"/>
    <w:tmpl w:val="C52471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0D0F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37FF2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B19A6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48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97CB9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CB448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4</cp:revision>
  <cp:lastPrinted>2019-05-23T06:10:00Z</cp:lastPrinted>
  <dcterms:created xsi:type="dcterms:W3CDTF">2022-01-24T11:19:00Z</dcterms:created>
  <dcterms:modified xsi:type="dcterms:W3CDTF">2022-01-24T11:25:00Z</dcterms:modified>
</cp:coreProperties>
</file>