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607F7" w14:textId="77777777" w:rsidR="00753E7F" w:rsidRDefault="00753E7F" w:rsidP="00753E7F">
      <w:pPr>
        <w:pStyle w:val="Akapitzlist"/>
        <w:autoSpaceDE w:val="0"/>
        <w:autoSpaceDN w:val="0"/>
        <w:adjustRightInd w:val="0"/>
        <w:ind w:left="9204"/>
        <w:rPr>
          <w:rFonts w:ascii="Century Gothic" w:hAnsi="Century Gothic" w:cs="Times New Roman"/>
          <w:b/>
          <w:szCs w:val="24"/>
        </w:rPr>
      </w:pPr>
      <w:r w:rsidRPr="002879E3">
        <w:rPr>
          <w:rFonts w:ascii="Century Gothic" w:eastAsia="Calibri" w:hAnsi="Century Gothic"/>
          <w:b/>
          <w:szCs w:val="24"/>
        </w:rPr>
        <w:t xml:space="preserve">Załącznik nr </w:t>
      </w:r>
      <w:r>
        <w:rPr>
          <w:rFonts w:ascii="Century Gothic" w:eastAsia="Calibri" w:hAnsi="Century Gothic"/>
          <w:b/>
          <w:szCs w:val="24"/>
        </w:rPr>
        <w:t>2</w:t>
      </w:r>
      <w:r w:rsidRPr="002879E3">
        <w:rPr>
          <w:rFonts w:ascii="Century Gothic" w:eastAsia="Calibri" w:hAnsi="Century Gothic"/>
          <w:b/>
          <w:szCs w:val="24"/>
        </w:rPr>
        <w:t xml:space="preserve"> do zapytania ofertowego</w:t>
      </w:r>
    </w:p>
    <w:p w14:paraId="51CC6E6A" w14:textId="77777777" w:rsidR="00753E7F" w:rsidRPr="0059246E" w:rsidRDefault="00753E7F" w:rsidP="00753E7F">
      <w:pPr>
        <w:pStyle w:val="Akapitzlist"/>
        <w:autoSpaceDE w:val="0"/>
        <w:autoSpaceDN w:val="0"/>
        <w:adjustRightInd w:val="0"/>
        <w:ind w:left="0"/>
        <w:jc w:val="right"/>
        <w:rPr>
          <w:rFonts w:ascii="Century Gothic" w:hAnsi="Century Gothic" w:cs="Times New Roman"/>
          <w:b/>
          <w:szCs w:val="24"/>
        </w:rPr>
      </w:pPr>
    </w:p>
    <w:p w14:paraId="2AB4B0A0" w14:textId="77777777" w:rsidR="00753E7F" w:rsidRPr="002879E3" w:rsidRDefault="00753E7F" w:rsidP="00753E7F">
      <w:pPr>
        <w:pStyle w:val="Akapitzlist"/>
        <w:autoSpaceDE w:val="0"/>
        <w:autoSpaceDN w:val="0"/>
        <w:adjustRightInd w:val="0"/>
        <w:ind w:left="0"/>
        <w:contextualSpacing w:val="0"/>
        <w:jc w:val="center"/>
        <w:rPr>
          <w:rFonts w:ascii="Century Gothic" w:hAnsi="Century Gothic" w:cs="Times New Roman"/>
          <w:b/>
          <w:sz w:val="28"/>
          <w:szCs w:val="28"/>
        </w:rPr>
      </w:pPr>
      <w:r w:rsidRPr="002879E3">
        <w:rPr>
          <w:rFonts w:ascii="Century Gothic" w:hAnsi="Century Gothic" w:cs="Times New Roman"/>
          <w:b/>
          <w:sz w:val="28"/>
          <w:szCs w:val="28"/>
        </w:rPr>
        <w:t xml:space="preserve">Szczegółowy opis techniczny przedmiotu zamówienia </w:t>
      </w:r>
      <w:r>
        <w:rPr>
          <w:rFonts w:ascii="Century Gothic" w:hAnsi="Century Gothic" w:cs="Times New Roman"/>
          <w:b/>
          <w:sz w:val="28"/>
          <w:szCs w:val="28"/>
        </w:rPr>
        <w:t>-</w:t>
      </w:r>
      <w:r w:rsidRPr="00FE2D88">
        <w:rPr>
          <w:rFonts w:ascii="Century Gothic" w:eastAsia="Times New Roman" w:hAnsi="Century Gothic" w:cs="Times New Roman"/>
          <w:bCs/>
          <w:kern w:val="0"/>
          <w:sz w:val="22"/>
          <w:szCs w:val="22"/>
          <w:lang w:eastAsia="pl-PL" w:bidi="ar-SA"/>
        </w:rPr>
        <w:t xml:space="preserve"> </w:t>
      </w:r>
      <w:r w:rsidRPr="00FE2D88">
        <w:rPr>
          <w:rFonts w:ascii="Century Gothic" w:hAnsi="Century Gothic" w:cs="Times New Roman"/>
          <w:b/>
          <w:bCs/>
          <w:sz w:val="28"/>
          <w:szCs w:val="28"/>
        </w:rPr>
        <w:t>potwierdzenie parametrów urządzenia</w:t>
      </w:r>
    </w:p>
    <w:p w14:paraId="70E8B4FA" w14:textId="77777777" w:rsidR="00753E7F" w:rsidRPr="002879E3" w:rsidRDefault="00753E7F" w:rsidP="00753E7F">
      <w:pPr>
        <w:pStyle w:val="Akapitzlist"/>
        <w:shd w:val="clear" w:color="auto" w:fill="FFFFFF"/>
        <w:ind w:left="0"/>
        <w:jc w:val="both"/>
        <w:rPr>
          <w:rFonts w:ascii="Century Gothic" w:eastAsia="Times New Roman" w:hAnsi="Century Gothic" w:cs="Arial"/>
          <w:b/>
          <w:sz w:val="20"/>
          <w:szCs w:val="20"/>
          <w:lang w:eastAsia="pl-PL"/>
        </w:rPr>
      </w:pPr>
      <w:r w:rsidRPr="002879E3">
        <w:rPr>
          <w:rFonts w:ascii="Century Gothic" w:eastAsia="Times New Roman" w:hAnsi="Century Gothic" w:cs="Arial"/>
          <w:b/>
          <w:sz w:val="20"/>
          <w:szCs w:val="20"/>
          <w:lang w:eastAsia="pl-PL"/>
        </w:rPr>
        <w:t xml:space="preserve">Szczegółowe wytyczne minimalnych parametrów dot. wyposażenia umieszczono poniżej Tabela – Zestawienie minimalnych parametrów </w:t>
      </w:r>
      <w:r>
        <w:rPr>
          <w:rFonts w:ascii="Century Gothic" w:eastAsia="Times New Roman" w:hAnsi="Century Gothic" w:cs="Arial"/>
          <w:b/>
          <w:sz w:val="20"/>
          <w:szCs w:val="20"/>
          <w:lang w:eastAsia="pl-PL"/>
        </w:rPr>
        <w:t>sprzętu</w:t>
      </w:r>
      <w:r w:rsidRPr="002879E3">
        <w:rPr>
          <w:rFonts w:ascii="Century Gothic" w:eastAsia="Times New Roman" w:hAnsi="Century Gothic" w:cs="Arial"/>
          <w:b/>
          <w:sz w:val="20"/>
          <w:szCs w:val="20"/>
          <w:lang w:eastAsia="pl-PL"/>
        </w:rPr>
        <w:t>.</w:t>
      </w:r>
    </w:p>
    <w:p w14:paraId="2A73C645" w14:textId="77777777" w:rsidR="00753E7F" w:rsidRPr="002879E3" w:rsidRDefault="00753E7F" w:rsidP="00753E7F">
      <w:pPr>
        <w:pStyle w:val="Akapitzlist"/>
        <w:shd w:val="clear" w:color="auto" w:fill="FFFFFF"/>
        <w:ind w:left="0"/>
        <w:jc w:val="both"/>
        <w:rPr>
          <w:rFonts w:ascii="Century Gothic" w:eastAsia="Times New Roman" w:hAnsi="Century Gothic" w:cs="Arial"/>
          <w:b/>
          <w:sz w:val="20"/>
          <w:szCs w:val="20"/>
          <w:lang w:eastAsia="pl-PL"/>
        </w:rPr>
      </w:pPr>
    </w:p>
    <w:p w14:paraId="0B4A0952" w14:textId="5A256B36" w:rsidR="00DB1066" w:rsidRPr="00753E7F" w:rsidRDefault="00753E7F" w:rsidP="00387A5D">
      <w:pPr>
        <w:shd w:val="clear" w:color="auto" w:fill="FFFFFF"/>
        <w:jc w:val="both"/>
        <w:rPr>
          <w:rFonts w:ascii="Century Gothic" w:eastAsia="Times New Roman" w:hAnsi="Century Gothic" w:cs="Arial"/>
          <w:b/>
          <w:sz w:val="20"/>
          <w:szCs w:val="20"/>
          <w:lang w:eastAsia="pl-PL"/>
        </w:rPr>
      </w:pPr>
      <w:r w:rsidRPr="002879E3">
        <w:rPr>
          <w:rFonts w:ascii="Century Gothic" w:eastAsia="Times New Roman" w:hAnsi="Century Gothic" w:cs="Arial"/>
          <w:b/>
          <w:sz w:val="20"/>
          <w:szCs w:val="20"/>
          <w:lang w:eastAsia="pl-PL"/>
        </w:rPr>
        <w:t>Tabela – Zestawienie minimalnych parametrów wyposażenia</w:t>
      </w:r>
    </w:p>
    <w:p w14:paraId="02D3EC48" w14:textId="77777777" w:rsidR="002337B3" w:rsidRPr="00BF617D" w:rsidRDefault="002337B3" w:rsidP="00387A5D">
      <w:pPr>
        <w:shd w:val="clear" w:color="auto" w:fill="FFFFFF"/>
        <w:jc w:val="both"/>
        <w:rPr>
          <w:rFonts w:ascii="Century Gothic" w:eastAsia="Times New Roman" w:hAnsi="Century Gothic" w:cs="Arial"/>
          <w:b/>
          <w:sz w:val="18"/>
          <w:szCs w:val="18"/>
          <w:lang w:eastAsia="pl-PL"/>
        </w:rPr>
      </w:pPr>
    </w:p>
    <w:tbl>
      <w:tblPr>
        <w:tblW w:w="139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
        <w:gridCol w:w="11160"/>
        <w:gridCol w:w="1843"/>
      </w:tblGrid>
      <w:tr w:rsidR="00BB4E09" w:rsidRPr="00B03689" w14:paraId="62CEA1C6" w14:textId="77777777" w:rsidTr="00797C07">
        <w:trPr>
          <w:cantSplit/>
          <w:trHeight w:val="178"/>
        </w:trPr>
        <w:tc>
          <w:tcPr>
            <w:tcW w:w="956" w:type="dxa"/>
          </w:tcPr>
          <w:p w14:paraId="3791591D" w14:textId="5C6378E7" w:rsidR="00BB4E09" w:rsidRPr="00B03689" w:rsidRDefault="00BB4E09" w:rsidP="002337B3">
            <w:pPr>
              <w:shd w:val="clear" w:color="auto" w:fill="FFFFFF"/>
              <w:jc w:val="both"/>
              <w:rPr>
                <w:rFonts w:ascii="Century Gothic" w:eastAsia="Times New Roman" w:hAnsi="Century Gothic" w:cs="Arial"/>
                <w:b/>
                <w:sz w:val="18"/>
                <w:szCs w:val="18"/>
                <w:lang w:eastAsia="pl-PL"/>
              </w:rPr>
            </w:pPr>
            <w:r w:rsidRPr="00B03689">
              <w:rPr>
                <w:rFonts w:ascii="Century Gothic" w:eastAsia="Times New Roman" w:hAnsi="Century Gothic" w:cs="Arial"/>
                <w:b/>
                <w:sz w:val="18"/>
                <w:szCs w:val="18"/>
                <w:lang w:eastAsia="pl-PL"/>
              </w:rPr>
              <w:t>Lp.</w:t>
            </w:r>
          </w:p>
        </w:tc>
        <w:tc>
          <w:tcPr>
            <w:tcW w:w="11160" w:type="dxa"/>
          </w:tcPr>
          <w:p w14:paraId="639FAAB5" w14:textId="61A657D4" w:rsidR="00BB4E09" w:rsidRPr="00810861" w:rsidRDefault="00BB4E09" w:rsidP="002337B3">
            <w:pPr>
              <w:shd w:val="clear" w:color="auto" w:fill="FFFFFF"/>
              <w:jc w:val="both"/>
              <w:rPr>
                <w:rFonts w:ascii="Century Gothic" w:eastAsia="Times New Roman" w:hAnsi="Century Gothic" w:cs="Arial"/>
                <w:b/>
                <w:bCs/>
                <w:sz w:val="20"/>
                <w:szCs w:val="20"/>
                <w:lang w:eastAsia="pl-PL"/>
              </w:rPr>
            </w:pPr>
            <w:r w:rsidRPr="00810861">
              <w:rPr>
                <w:rFonts w:ascii="Century Gothic" w:eastAsia="Times New Roman" w:hAnsi="Century Gothic" w:cs="Arial"/>
                <w:b/>
                <w:sz w:val="20"/>
                <w:szCs w:val="20"/>
                <w:lang w:eastAsia="pl-PL"/>
              </w:rPr>
              <w:t xml:space="preserve">Przedmiot zamówienia </w:t>
            </w:r>
            <w:r w:rsidRPr="00810861">
              <w:rPr>
                <w:rFonts w:ascii="Century Gothic" w:eastAsia="Times New Roman" w:hAnsi="Century Gothic" w:cs="Times New Roman"/>
                <w:b/>
                <w:bCs/>
                <w:sz w:val="20"/>
                <w:szCs w:val="20"/>
                <w:lang w:eastAsia="pl-PL"/>
              </w:rPr>
              <w:t>/</w:t>
            </w:r>
            <w:r w:rsidRPr="00810861">
              <w:rPr>
                <w:rFonts w:ascii="Century Gothic" w:eastAsia="Times New Roman" w:hAnsi="Century Gothic" w:cs="Arial"/>
                <w:b/>
                <w:bCs/>
                <w:sz w:val="20"/>
                <w:szCs w:val="20"/>
                <w:lang w:eastAsia="pl-PL"/>
              </w:rPr>
              <w:t>Wymagane minimalne parametry</w:t>
            </w:r>
          </w:p>
          <w:p w14:paraId="45845BA6" w14:textId="01BCBDE9" w:rsidR="00753E7F" w:rsidRPr="00810861" w:rsidRDefault="00753E7F" w:rsidP="002337B3">
            <w:pPr>
              <w:shd w:val="clear" w:color="auto" w:fill="FFFFFF"/>
              <w:jc w:val="both"/>
              <w:rPr>
                <w:rFonts w:ascii="Century Gothic" w:eastAsia="Times New Roman" w:hAnsi="Century Gothic" w:cs="Arial"/>
                <w:b/>
                <w:bCs/>
                <w:sz w:val="20"/>
                <w:szCs w:val="20"/>
                <w:lang w:eastAsia="pl-PL"/>
              </w:rPr>
            </w:pPr>
            <w:r w:rsidRPr="00810861">
              <w:rPr>
                <w:rFonts w:ascii="Century Gothic" w:eastAsia="Times New Roman" w:hAnsi="Century Gothic" w:cs="Arial"/>
                <w:b/>
                <w:bCs/>
                <w:sz w:val="20"/>
                <w:szCs w:val="20"/>
                <w:lang w:eastAsia="pl-PL"/>
              </w:rPr>
              <w:t>Parametry zgodne z zapytaniem ofertowym ( Rozdział I. Opis przedmiotu zamówienia pkt. 2)</w:t>
            </w:r>
          </w:p>
          <w:p w14:paraId="1E4DD251" w14:textId="0729A4B0" w:rsidR="006324C8" w:rsidRPr="00810861" w:rsidRDefault="006324C8" w:rsidP="002337B3">
            <w:pPr>
              <w:shd w:val="clear" w:color="auto" w:fill="FFFFFF"/>
              <w:jc w:val="both"/>
              <w:rPr>
                <w:rFonts w:ascii="Century Gothic" w:eastAsia="Times New Roman" w:hAnsi="Century Gothic" w:cs="Arial"/>
                <w:b/>
                <w:sz w:val="20"/>
                <w:szCs w:val="20"/>
                <w:lang w:eastAsia="pl-PL"/>
              </w:rPr>
            </w:pPr>
          </w:p>
        </w:tc>
        <w:tc>
          <w:tcPr>
            <w:tcW w:w="1843" w:type="dxa"/>
          </w:tcPr>
          <w:p w14:paraId="1EBDAA69"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r w:rsidRPr="00B03689">
              <w:rPr>
                <w:rFonts w:ascii="Century Gothic" w:eastAsia="Times New Roman" w:hAnsi="Century Gothic" w:cs="Arial"/>
                <w:b/>
                <w:bCs/>
                <w:sz w:val="18"/>
                <w:szCs w:val="18"/>
                <w:lang w:eastAsia="pl-PL"/>
              </w:rPr>
              <w:t>Parametry oferowanego sprzętu</w:t>
            </w:r>
          </w:p>
          <w:p w14:paraId="6D3F3A29"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p>
          <w:p w14:paraId="2DA723B1"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r w:rsidRPr="00B03689">
              <w:rPr>
                <w:rFonts w:ascii="Century Gothic" w:eastAsia="Times New Roman" w:hAnsi="Century Gothic" w:cs="Arial"/>
                <w:b/>
                <w:bCs/>
                <w:sz w:val="18"/>
                <w:szCs w:val="18"/>
                <w:lang w:eastAsia="pl-PL"/>
              </w:rPr>
              <w:t>*odpowiadają minimalnym parametrom podanym przez Zamawiającego  (tak/nie)</w:t>
            </w:r>
          </w:p>
          <w:p w14:paraId="00110D41" w14:textId="77777777" w:rsidR="00753E7F" w:rsidRPr="00B03689" w:rsidRDefault="00753E7F" w:rsidP="009676CE">
            <w:pPr>
              <w:shd w:val="clear" w:color="auto" w:fill="FFFFFF"/>
              <w:rPr>
                <w:rFonts w:ascii="Century Gothic" w:eastAsia="Times New Roman" w:hAnsi="Century Gothic" w:cs="Arial"/>
                <w:b/>
                <w:bCs/>
                <w:sz w:val="18"/>
                <w:szCs w:val="18"/>
                <w:lang w:eastAsia="pl-PL"/>
              </w:rPr>
            </w:pPr>
          </w:p>
          <w:p w14:paraId="13D1A4EA" w14:textId="025372C6" w:rsidR="00BB4E09" w:rsidRPr="00B03689" w:rsidRDefault="00753E7F" w:rsidP="009676CE">
            <w:pPr>
              <w:shd w:val="clear" w:color="auto" w:fill="FFFFFF"/>
              <w:rPr>
                <w:rFonts w:ascii="Century Gothic" w:eastAsia="Times New Roman" w:hAnsi="Century Gothic" w:cs="Arial"/>
                <w:b/>
                <w:sz w:val="18"/>
                <w:szCs w:val="18"/>
                <w:lang w:eastAsia="pl-PL"/>
              </w:rPr>
            </w:pPr>
            <w:r w:rsidRPr="00B03689">
              <w:rPr>
                <w:rFonts w:ascii="Century Gothic" w:eastAsia="Times New Roman" w:hAnsi="Century Gothic" w:cs="Arial"/>
                <w:b/>
                <w:bCs/>
                <w:sz w:val="18"/>
                <w:szCs w:val="18"/>
                <w:lang w:eastAsia="pl-PL"/>
              </w:rPr>
              <w:t>** jeśli parametry są wyższe od zalecanych proszę o ich wypisanie</w:t>
            </w:r>
          </w:p>
        </w:tc>
      </w:tr>
      <w:tr w:rsidR="00810861" w:rsidRPr="00B03689" w14:paraId="780B9F97" w14:textId="77777777" w:rsidTr="00810861">
        <w:trPr>
          <w:cantSplit/>
          <w:trHeight w:val="378"/>
        </w:trPr>
        <w:tc>
          <w:tcPr>
            <w:tcW w:w="956" w:type="dxa"/>
          </w:tcPr>
          <w:p w14:paraId="5B0FB756" w14:textId="77777777" w:rsidR="00810861" w:rsidRPr="00B03689" w:rsidRDefault="00810861" w:rsidP="00797C07">
            <w:pPr>
              <w:shd w:val="clear" w:color="auto" w:fill="FFFFFF"/>
              <w:ind w:left="360"/>
              <w:jc w:val="both"/>
              <w:rPr>
                <w:rFonts w:ascii="Century Gothic" w:eastAsia="Times New Roman" w:hAnsi="Century Gothic" w:cs="Arial"/>
                <w:b/>
                <w:sz w:val="18"/>
                <w:szCs w:val="18"/>
                <w:lang w:eastAsia="pl-PL"/>
              </w:rPr>
            </w:pPr>
          </w:p>
        </w:tc>
        <w:tc>
          <w:tcPr>
            <w:tcW w:w="11160" w:type="dxa"/>
          </w:tcPr>
          <w:p w14:paraId="04F94FEA" w14:textId="761E9FD1" w:rsidR="00810861" w:rsidRPr="00810861" w:rsidRDefault="00810861" w:rsidP="00810861">
            <w:pPr>
              <w:pStyle w:val="Nagwek1"/>
              <w:numPr>
                <w:ilvl w:val="0"/>
                <w:numId w:val="0"/>
              </w:numPr>
              <w:rPr>
                <w:rFonts w:eastAsia="Times New Roman" w:cs="Arial"/>
                <w:b/>
                <w:bCs/>
                <w:sz w:val="18"/>
                <w:szCs w:val="18"/>
                <w:lang w:eastAsia="pl-PL"/>
              </w:rPr>
            </w:pPr>
            <w:r w:rsidRPr="00810861">
              <w:rPr>
                <w:rFonts w:eastAsia="Times New Roman" w:cs="Arial"/>
                <w:b/>
                <w:bCs/>
                <w:sz w:val="18"/>
                <w:szCs w:val="18"/>
                <w:lang w:eastAsia="pl-PL"/>
              </w:rPr>
              <w:t>CZĘŚĆ 1. URZĄDZENIA I NARZĘDZIA DO POMIARU ELEKTRYCZNEGO</w:t>
            </w:r>
          </w:p>
        </w:tc>
        <w:tc>
          <w:tcPr>
            <w:tcW w:w="1843" w:type="dxa"/>
          </w:tcPr>
          <w:p w14:paraId="6B7B662C" w14:textId="77777777" w:rsidR="00810861" w:rsidRPr="00B03689" w:rsidRDefault="00810861" w:rsidP="00797C07">
            <w:pPr>
              <w:shd w:val="clear" w:color="auto" w:fill="FFFFFF"/>
              <w:jc w:val="both"/>
              <w:rPr>
                <w:rFonts w:ascii="Century Gothic" w:eastAsia="Times New Roman" w:hAnsi="Century Gothic" w:cs="Arial"/>
                <w:bCs/>
                <w:sz w:val="18"/>
                <w:szCs w:val="18"/>
                <w:lang w:eastAsia="pl-PL"/>
              </w:rPr>
            </w:pPr>
          </w:p>
        </w:tc>
      </w:tr>
      <w:tr w:rsidR="00797C07" w:rsidRPr="00B03689" w14:paraId="75F4C767" w14:textId="77777777" w:rsidTr="00797C07">
        <w:trPr>
          <w:cantSplit/>
          <w:trHeight w:val="1359"/>
        </w:trPr>
        <w:tc>
          <w:tcPr>
            <w:tcW w:w="956" w:type="dxa"/>
          </w:tcPr>
          <w:p w14:paraId="7B6B1C5D" w14:textId="0AE09472" w:rsidR="00797C07" w:rsidRPr="00B03689" w:rsidRDefault="00797C07" w:rsidP="00797C07">
            <w:pPr>
              <w:shd w:val="clear" w:color="auto" w:fill="FFFFFF"/>
              <w:ind w:left="360"/>
              <w:jc w:val="both"/>
              <w:rPr>
                <w:rFonts w:ascii="Century Gothic" w:eastAsia="Times New Roman" w:hAnsi="Century Gothic" w:cs="Arial"/>
                <w:b/>
                <w:sz w:val="18"/>
                <w:szCs w:val="18"/>
                <w:lang w:eastAsia="pl-PL"/>
              </w:rPr>
            </w:pPr>
            <w:r w:rsidRPr="00B03689">
              <w:rPr>
                <w:rFonts w:ascii="Century Gothic" w:eastAsia="Times New Roman" w:hAnsi="Century Gothic" w:cs="Arial"/>
                <w:b/>
                <w:sz w:val="18"/>
                <w:szCs w:val="18"/>
                <w:lang w:eastAsia="pl-PL"/>
              </w:rPr>
              <w:lastRenderedPageBreak/>
              <w:t>1</w:t>
            </w:r>
          </w:p>
        </w:tc>
        <w:tc>
          <w:tcPr>
            <w:tcW w:w="11160" w:type="dxa"/>
          </w:tcPr>
          <w:p w14:paraId="7E271C78" w14:textId="77777777" w:rsidR="00810861" w:rsidRPr="00810861" w:rsidRDefault="00810861" w:rsidP="00810861">
            <w:pPr>
              <w:rPr>
                <w:rFonts w:ascii="Century Gothic" w:eastAsia="Times New Roman" w:hAnsi="Century Gothic" w:cs="Arial"/>
                <w:b/>
                <w:bCs/>
                <w:sz w:val="20"/>
                <w:szCs w:val="20"/>
                <w:u w:val="single"/>
                <w:lang w:eastAsia="pl-PL"/>
              </w:rPr>
            </w:pPr>
            <w:r w:rsidRPr="00810861">
              <w:rPr>
                <w:rFonts w:ascii="Century Gothic" w:eastAsia="Times New Roman" w:hAnsi="Century Gothic" w:cs="Arial"/>
                <w:b/>
                <w:bCs/>
                <w:sz w:val="20"/>
                <w:szCs w:val="20"/>
                <w:u w:val="single"/>
                <w:lang w:eastAsia="pl-PL"/>
              </w:rPr>
              <w:t xml:space="preserve">Wielofunkcyjny miernik instalacji elektrycznych z akcesoriami </w:t>
            </w:r>
          </w:p>
          <w:p w14:paraId="3D7C35CF" w14:textId="77777777" w:rsidR="00810861" w:rsidRPr="00810861" w:rsidRDefault="00810861" w:rsidP="00810861">
            <w:pPr>
              <w:rPr>
                <w:rFonts w:ascii="Century Gothic" w:eastAsia="Times New Roman" w:hAnsi="Century Gothic" w:cs="Arial"/>
                <w:b/>
                <w:bCs/>
                <w:sz w:val="20"/>
                <w:szCs w:val="20"/>
                <w:u w:val="single"/>
                <w:lang w:eastAsia="pl-PL"/>
              </w:rPr>
            </w:pPr>
            <w:r w:rsidRPr="00810861">
              <w:rPr>
                <w:rFonts w:ascii="Century Gothic" w:eastAsia="Times New Roman" w:hAnsi="Century Gothic" w:cs="Arial"/>
                <w:b/>
                <w:bCs/>
                <w:sz w:val="20"/>
                <w:szCs w:val="20"/>
                <w:u w:val="single"/>
                <w:lang w:eastAsia="pl-PL"/>
              </w:rPr>
              <w:t>Dane Podstawowe:</w:t>
            </w:r>
          </w:p>
          <w:p w14:paraId="612916BF"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napięć przemiennych (True RMS): 0,0 V ÷ 500 V</w:t>
            </w:r>
          </w:p>
          <w:p w14:paraId="005A8158"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 xml:space="preserve">Pomiar częstotliwości: 45,0 </w:t>
            </w:r>
            <w:proofErr w:type="spellStart"/>
            <w:r w:rsidRPr="00810861">
              <w:rPr>
                <w:rFonts w:ascii="Century Gothic" w:eastAsia="Times New Roman" w:hAnsi="Century Gothic" w:cs="Arial"/>
                <w:sz w:val="20"/>
                <w:szCs w:val="20"/>
                <w:lang w:eastAsia="pl-PL"/>
              </w:rPr>
              <w:t>Hz</w:t>
            </w:r>
            <w:proofErr w:type="spellEnd"/>
            <w:r w:rsidRPr="00810861">
              <w:rPr>
                <w:rFonts w:ascii="Century Gothic" w:eastAsia="Times New Roman" w:hAnsi="Century Gothic" w:cs="Arial"/>
                <w:sz w:val="20"/>
                <w:szCs w:val="20"/>
                <w:lang w:eastAsia="pl-PL"/>
              </w:rPr>
              <w:t xml:space="preserve"> ÷ 65,0 </w:t>
            </w:r>
            <w:proofErr w:type="spellStart"/>
            <w:r w:rsidRPr="00810861">
              <w:rPr>
                <w:rFonts w:ascii="Century Gothic" w:eastAsia="Times New Roman" w:hAnsi="Century Gothic" w:cs="Arial"/>
                <w:sz w:val="20"/>
                <w:szCs w:val="20"/>
                <w:lang w:eastAsia="pl-PL"/>
              </w:rPr>
              <w:t>Hz</w:t>
            </w:r>
            <w:proofErr w:type="spellEnd"/>
          </w:p>
          <w:p w14:paraId="2B20CC49"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 xml:space="preserve">Pomiar impedancji pętli zwarcia ZL-PE, ZL-N, ZL-L: 0,130 </w:t>
            </w:r>
            <w:r w:rsidRPr="00810861">
              <w:rPr>
                <w:rFonts w:ascii="Century Gothic" w:eastAsia="Times New Roman" w:hAnsi="Century Gothic" w:cs="Arial"/>
                <w:sz w:val="20"/>
                <w:szCs w:val="20"/>
                <w:lang w:eastAsia="pl-PL"/>
              </w:rPr>
              <w:t>...1999,9 Ω</w:t>
            </w:r>
          </w:p>
          <w:p w14:paraId="2449D2A8"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impedancji pętli zwarcia ZL-PE[RCD] (bez RCD): 0,50 ÷ 1999 Ω</w:t>
            </w:r>
          </w:p>
          <w:p w14:paraId="3F23397E"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parametrów wyłączników RCD typu: AC, A, B, B+, F</w:t>
            </w:r>
          </w:p>
          <w:p w14:paraId="45617509"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rezystancji uziemienia</w:t>
            </w:r>
          </w:p>
          <w:p w14:paraId="46D3A114"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Selektywny pomiar uziemienia z dodatkowymi cęgami prądowymi</w:t>
            </w:r>
          </w:p>
          <w:p w14:paraId="3FD748B1"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Selektywny pomiar uziemienia z dwoma cęgami</w:t>
            </w:r>
          </w:p>
          <w:p w14:paraId="410C92A1"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 xml:space="preserve">Pomiar rezystywności gruntu metodą </w:t>
            </w:r>
            <w:proofErr w:type="spellStart"/>
            <w:r w:rsidRPr="00810861">
              <w:rPr>
                <w:rFonts w:ascii="Century Gothic" w:eastAsia="Times New Roman" w:hAnsi="Century Gothic" w:cs="Arial"/>
                <w:sz w:val="20"/>
                <w:szCs w:val="20"/>
                <w:lang w:eastAsia="pl-PL"/>
              </w:rPr>
              <w:t>Wennera</w:t>
            </w:r>
            <w:proofErr w:type="spellEnd"/>
            <w:r w:rsidRPr="00810861">
              <w:rPr>
                <w:rFonts w:ascii="Century Gothic" w:eastAsia="Times New Roman" w:hAnsi="Century Gothic" w:cs="Arial"/>
                <w:sz w:val="20"/>
                <w:szCs w:val="20"/>
                <w:lang w:eastAsia="pl-PL"/>
              </w:rPr>
              <w:t>,</w:t>
            </w:r>
          </w:p>
          <w:p w14:paraId="1A620CA6"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Niskonapięciowy pomiar ciągłości obwodu i rezystancji</w:t>
            </w:r>
          </w:p>
          <w:p w14:paraId="3E8BEDD5"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 xml:space="preserve">Pomiar ciągłości połączeń ochronnych i wyrównawczych prądem:200 </w:t>
            </w:r>
            <w:proofErr w:type="spellStart"/>
            <w:r w:rsidRPr="00810861">
              <w:rPr>
                <w:rFonts w:ascii="Century Gothic" w:eastAsia="Times New Roman" w:hAnsi="Century Gothic" w:cs="Arial"/>
                <w:sz w:val="20"/>
                <w:szCs w:val="20"/>
                <w:lang w:eastAsia="pl-PL"/>
              </w:rPr>
              <w:t>mA</w:t>
            </w:r>
            <w:proofErr w:type="spellEnd"/>
          </w:p>
          <w:p w14:paraId="192FE0B1"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rezystancji izolacji:</w:t>
            </w:r>
          </w:p>
          <w:p w14:paraId="5CCBB7BF"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o</w:t>
            </w:r>
            <w:r w:rsidRPr="00810861">
              <w:rPr>
                <w:rFonts w:ascii="Century Gothic" w:eastAsia="Times New Roman" w:hAnsi="Century Gothic" w:cs="Arial"/>
                <w:sz w:val="20"/>
                <w:szCs w:val="20"/>
                <w:lang w:eastAsia="pl-PL"/>
              </w:rPr>
              <w:tab/>
              <w:t>dla UN = 50 V: 50 kΩ ÷ 250 MΩ</w:t>
            </w:r>
          </w:p>
          <w:p w14:paraId="0E55053D"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o</w:t>
            </w:r>
            <w:r w:rsidRPr="00810861">
              <w:rPr>
                <w:rFonts w:ascii="Century Gothic" w:eastAsia="Times New Roman" w:hAnsi="Century Gothic" w:cs="Arial"/>
                <w:sz w:val="20"/>
                <w:szCs w:val="20"/>
                <w:lang w:eastAsia="pl-PL"/>
              </w:rPr>
              <w:tab/>
              <w:t>dla UN = 100 V: 100 kΩ ÷ 500 MΩ</w:t>
            </w:r>
          </w:p>
          <w:p w14:paraId="6EB6A962"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o</w:t>
            </w:r>
            <w:r w:rsidRPr="00810861">
              <w:rPr>
                <w:rFonts w:ascii="Century Gothic" w:eastAsia="Times New Roman" w:hAnsi="Century Gothic" w:cs="Arial"/>
                <w:sz w:val="20"/>
                <w:szCs w:val="20"/>
                <w:lang w:eastAsia="pl-PL"/>
              </w:rPr>
              <w:tab/>
              <w:t>dla UN = 250 V: 250 kΩ ÷ 999 MΩ</w:t>
            </w:r>
          </w:p>
          <w:p w14:paraId="708D0597" w14:textId="77777777" w:rsidR="00810861" w:rsidRPr="00810861" w:rsidRDefault="00810861" w:rsidP="00810861">
            <w:pPr>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o</w:t>
            </w:r>
            <w:r w:rsidRPr="00810861">
              <w:rPr>
                <w:rFonts w:ascii="Century Gothic" w:eastAsia="Times New Roman" w:hAnsi="Century Gothic" w:cs="Arial"/>
                <w:sz w:val="20"/>
                <w:szCs w:val="20"/>
                <w:lang w:eastAsia="pl-PL"/>
              </w:rPr>
              <w:tab/>
              <w:t>dla UN = 500 V: 500 kΩ ÷ 2,00 GΩ</w:t>
            </w:r>
          </w:p>
          <w:p w14:paraId="7178DA68" w14:textId="77777777" w:rsidR="00797C07"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o</w:t>
            </w:r>
            <w:r w:rsidRPr="00810861">
              <w:rPr>
                <w:rFonts w:ascii="Century Gothic" w:eastAsia="Times New Roman" w:hAnsi="Century Gothic" w:cs="Arial"/>
                <w:sz w:val="20"/>
                <w:szCs w:val="20"/>
                <w:lang w:eastAsia="pl-PL"/>
              </w:rPr>
              <w:tab/>
              <w:t>dla UN = 1000 V: 1000 kΩ ÷ 4,99 GΩ</w:t>
            </w:r>
          </w:p>
          <w:p w14:paraId="1BABB6F0" w14:textId="59A7AE7C" w:rsidR="00810861" w:rsidRPr="00810861" w:rsidRDefault="00810861" w:rsidP="00810861">
            <w:pPr>
              <w:pStyle w:val="Akapitzlist"/>
              <w:numPr>
                <w:ilvl w:val="0"/>
                <w:numId w:val="5"/>
              </w:num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 xml:space="preserve">      </w:t>
            </w:r>
            <w:r w:rsidRPr="00810861">
              <w:rPr>
                <w:rFonts w:ascii="Century Gothic" w:eastAsia="Times New Roman" w:hAnsi="Century Gothic" w:cs="Arial"/>
                <w:sz w:val="20"/>
                <w:szCs w:val="20"/>
                <w:lang w:eastAsia="pl-PL"/>
              </w:rPr>
              <w:t>Pomiar oświetlenia</w:t>
            </w:r>
          </w:p>
          <w:p w14:paraId="2595E0A4" w14:textId="510FC177" w:rsidR="00810861" w:rsidRPr="00810861" w:rsidRDefault="00810861" w:rsidP="00810861">
            <w:pPr>
              <w:pStyle w:val="Akapitzlist"/>
              <w:numPr>
                <w:ilvl w:val="0"/>
                <w:numId w:val="5"/>
              </w:num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 xml:space="preserve">      </w:t>
            </w:r>
            <w:r w:rsidRPr="00810861">
              <w:rPr>
                <w:rFonts w:ascii="Century Gothic" w:eastAsia="Times New Roman" w:hAnsi="Century Gothic" w:cs="Arial"/>
                <w:sz w:val="20"/>
                <w:szCs w:val="20"/>
                <w:lang w:eastAsia="pl-PL"/>
              </w:rPr>
              <w:t>Wskazanie kolejności faz</w:t>
            </w:r>
          </w:p>
          <w:p w14:paraId="01D7CA0D"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Wirowanie silnika</w:t>
            </w:r>
          </w:p>
          <w:p w14:paraId="4E6EF95D"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napięcia DC obwodu otwartego UOC: 0,0 V ÷ 1000 V</w:t>
            </w:r>
          </w:p>
          <w:p w14:paraId="126137D0"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Pomiar prądu DC zwarcia ISC: 0,00 A ÷ 20,00 A</w:t>
            </w:r>
          </w:p>
          <w:p w14:paraId="36A6D492" w14:textId="77777777" w:rsidR="00810861" w:rsidRPr="00810861" w:rsidRDefault="00810861" w:rsidP="00810861">
            <w:pPr>
              <w:shd w:val="clear" w:color="auto" w:fill="FFFFFF"/>
              <w:jc w:val="both"/>
              <w:rPr>
                <w:rFonts w:ascii="Century Gothic" w:eastAsia="Times New Roman" w:hAnsi="Century Gothic" w:cs="Arial"/>
                <w:b/>
                <w:bCs/>
                <w:sz w:val="20"/>
                <w:szCs w:val="20"/>
                <w:lang w:eastAsia="pl-PL"/>
              </w:rPr>
            </w:pPr>
          </w:p>
          <w:p w14:paraId="3935ACBF" w14:textId="77777777"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bCs/>
                <w:sz w:val="20"/>
                <w:szCs w:val="20"/>
                <w:u w:val="single"/>
                <w:lang w:eastAsia="pl-PL"/>
              </w:rPr>
            </w:pPr>
            <w:r w:rsidRPr="00810861">
              <w:rPr>
                <w:rFonts w:ascii="Century Gothic" w:eastAsia="Times New Roman" w:hAnsi="Century Gothic" w:cs="Arial"/>
                <w:b/>
                <w:bCs/>
                <w:sz w:val="20"/>
                <w:szCs w:val="20"/>
                <w:u w:val="single"/>
                <w:lang w:eastAsia="pl-PL"/>
              </w:rPr>
              <w:t>Akcesoria:</w:t>
            </w:r>
          </w:p>
          <w:p w14:paraId="5B30EEB5"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Adapter gniazd trójfazowych 16A  -gniazda bananowe - 5pin</w:t>
            </w:r>
          </w:p>
          <w:p w14:paraId="7F426EFD"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Adapter  gniazd trójfazowych 32A  - gniazda bananowe - 5pin</w:t>
            </w:r>
          </w:p>
          <w:p w14:paraId="32A8ECED"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Adapter  umożliwiający wykonywanie w sposób automatyczny pomiarów rezystancji izolacji przewodów 3-, 4-, oraz 5-żyłowych o napięciu probierczym do 1000V</w:t>
            </w:r>
          </w:p>
          <w:p w14:paraId="1596143F"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Adapter  umożliwiający wykonywanie w sposób automatyczny pomiarów rezystancji izolacji przewodów 3-, 4-, oraz 5-żyłowych o napięciu probierczym do 2500V</w:t>
            </w:r>
          </w:p>
          <w:p w14:paraId="399367B0"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Adapter do wykonania kompleksowego sprawdzenia stacji ładowania pojazdów elektrycznych</w:t>
            </w:r>
          </w:p>
          <w:p w14:paraId="66FDAA9E"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Cęgi nadawcze do pomiarów uziemień metodą dwucęgową.</w:t>
            </w:r>
          </w:p>
          <w:p w14:paraId="2C876DE1"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Maksymalna średnica obejmowanego przewodu: 52 mm.</w:t>
            </w:r>
          </w:p>
          <w:p w14:paraId="628F1B97"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 xml:space="preserve">Cęgi do selektywnych pomiarów uziemień. </w:t>
            </w:r>
          </w:p>
          <w:p w14:paraId="27225B4E"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t>Maksymalna średnica obejmowanego przewodu: 52 mm.</w:t>
            </w:r>
          </w:p>
          <w:p w14:paraId="6C1584F1" w14:textId="77777777" w:rsidR="00810861" w:rsidRPr="00810861" w:rsidRDefault="00810861" w:rsidP="00810861">
            <w:pPr>
              <w:shd w:val="clear" w:color="auto" w:fill="FFFFFF"/>
              <w:jc w:val="both"/>
              <w:rPr>
                <w:rFonts w:ascii="Century Gothic" w:eastAsia="Times New Roman" w:hAnsi="Century Gothic" w:cs="Arial"/>
                <w:sz w:val="20"/>
                <w:szCs w:val="20"/>
                <w:lang w:eastAsia="pl-PL"/>
              </w:rPr>
            </w:pPr>
            <w:r w:rsidRPr="00810861">
              <w:rPr>
                <w:rFonts w:ascii="Century Gothic" w:eastAsia="Times New Roman" w:hAnsi="Century Gothic" w:cs="Arial"/>
                <w:sz w:val="20"/>
                <w:szCs w:val="20"/>
                <w:lang w:eastAsia="pl-PL"/>
              </w:rPr>
              <w:lastRenderedPageBreak/>
              <w:t>•</w:t>
            </w:r>
            <w:r w:rsidRPr="00810861">
              <w:rPr>
                <w:rFonts w:ascii="Century Gothic" w:eastAsia="Times New Roman" w:hAnsi="Century Gothic" w:cs="Arial"/>
                <w:sz w:val="20"/>
                <w:szCs w:val="20"/>
                <w:lang w:eastAsia="pl-PL"/>
              </w:rPr>
              <w:tab/>
              <w:t>Walizka twarda dedykowana do miernika.</w:t>
            </w:r>
          </w:p>
          <w:p w14:paraId="572C1278" w14:textId="109A07F1" w:rsidR="00810861" w:rsidRPr="00B03689" w:rsidRDefault="00810861" w:rsidP="00810861">
            <w:pPr>
              <w:shd w:val="clear" w:color="auto" w:fill="FFFFFF"/>
              <w:jc w:val="both"/>
              <w:rPr>
                <w:rFonts w:ascii="Century Gothic" w:hAnsi="Century Gothic" w:cs="Calibri"/>
                <w:color w:val="000000"/>
                <w:sz w:val="18"/>
                <w:szCs w:val="18"/>
              </w:rPr>
            </w:pPr>
            <w:r w:rsidRPr="00810861">
              <w:rPr>
                <w:rFonts w:ascii="Century Gothic" w:eastAsia="Times New Roman" w:hAnsi="Century Gothic" w:cs="Arial"/>
                <w:sz w:val="20"/>
                <w:szCs w:val="20"/>
                <w:lang w:eastAsia="pl-PL"/>
              </w:rPr>
              <w:t>•</w:t>
            </w:r>
            <w:r w:rsidRPr="00810861">
              <w:rPr>
                <w:rFonts w:ascii="Century Gothic" w:eastAsia="Times New Roman" w:hAnsi="Century Gothic" w:cs="Arial"/>
                <w:sz w:val="20"/>
                <w:szCs w:val="20"/>
                <w:lang w:eastAsia="pl-PL"/>
              </w:rPr>
              <w:tab/>
              <w:t>Walizka miękka dedykowana do akcesoriów</w:t>
            </w:r>
          </w:p>
        </w:tc>
        <w:tc>
          <w:tcPr>
            <w:tcW w:w="1843" w:type="dxa"/>
          </w:tcPr>
          <w:p w14:paraId="6CDB0946" w14:textId="77777777" w:rsidR="00797C07" w:rsidRPr="00B03689" w:rsidRDefault="00797C07" w:rsidP="00797C07">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lastRenderedPageBreak/>
              <w:t>tak/ nie*</w:t>
            </w:r>
          </w:p>
          <w:p w14:paraId="29FFB0CD" w14:textId="77777777" w:rsidR="00797C07" w:rsidRPr="00B03689" w:rsidRDefault="00797C07" w:rsidP="00797C07">
            <w:pPr>
              <w:shd w:val="clear" w:color="auto" w:fill="FFFFFF"/>
              <w:jc w:val="both"/>
              <w:rPr>
                <w:rFonts w:ascii="Century Gothic" w:eastAsia="Times New Roman" w:hAnsi="Century Gothic" w:cs="Arial"/>
                <w:bCs/>
                <w:sz w:val="18"/>
                <w:szCs w:val="18"/>
                <w:lang w:eastAsia="pl-PL"/>
              </w:rPr>
            </w:pPr>
          </w:p>
          <w:p w14:paraId="512E7161" w14:textId="77777777" w:rsidR="00797C07" w:rsidRPr="00B03689" w:rsidRDefault="00797C07" w:rsidP="00797C07">
            <w:pPr>
              <w:shd w:val="clear" w:color="auto" w:fill="FFFFFF"/>
              <w:jc w:val="both"/>
              <w:rPr>
                <w:rFonts w:ascii="Century Gothic" w:eastAsia="Times New Roman" w:hAnsi="Century Gothic" w:cs="Arial"/>
                <w:bCs/>
                <w:sz w:val="18"/>
                <w:szCs w:val="18"/>
                <w:lang w:eastAsia="pl-PL"/>
              </w:rPr>
            </w:pPr>
          </w:p>
          <w:p w14:paraId="50CD7B01" w14:textId="7DC065F5" w:rsidR="00797C07" w:rsidRPr="00B03689" w:rsidRDefault="00797C07" w:rsidP="00797C07">
            <w:pPr>
              <w:shd w:val="clear" w:color="auto" w:fill="FFFFFF"/>
              <w:jc w:val="both"/>
              <w:rPr>
                <w:rFonts w:ascii="Century Gothic" w:eastAsia="Times New Roman" w:hAnsi="Century Gothic" w:cs="Arial"/>
                <w:bCs/>
                <w:sz w:val="18"/>
                <w:szCs w:val="18"/>
                <w:lang w:eastAsia="pl-PL"/>
              </w:rPr>
            </w:pPr>
            <w:r w:rsidRPr="00B03689">
              <w:rPr>
                <w:rFonts w:ascii="Century Gothic" w:eastAsia="Times New Roman" w:hAnsi="Century Gothic" w:cs="Arial"/>
                <w:bCs/>
                <w:sz w:val="18"/>
                <w:szCs w:val="18"/>
                <w:lang w:eastAsia="pl-PL"/>
              </w:rPr>
              <w:t>…….**</w:t>
            </w:r>
          </w:p>
        </w:tc>
      </w:tr>
      <w:tr w:rsidR="00810861" w:rsidRPr="00810861" w14:paraId="2E37401A" w14:textId="77777777" w:rsidTr="00797C07">
        <w:trPr>
          <w:cantSplit/>
          <w:trHeight w:val="1359"/>
        </w:trPr>
        <w:tc>
          <w:tcPr>
            <w:tcW w:w="956" w:type="dxa"/>
          </w:tcPr>
          <w:p w14:paraId="509FACD6" w14:textId="78F680C2"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sz w:val="18"/>
                <w:szCs w:val="18"/>
                <w:lang w:eastAsia="pl-PL"/>
              </w:rPr>
            </w:pPr>
          </w:p>
        </w:tc>
        <w:tc>
          <w:tcPr>
            <w:tcW w:w="11160" w:type="dxa"/>
          </w:tcPr>
          <w:p w14:paraId="3058E036" w14:textId="77777777" w:rsidR="00810861" w:rsidRPr="00810861" w:rsidRDefault="00810861" w:rsidP="00810861">
            <w:pPr>
              <w:shd w:val="clear" w:color="auto" w:fill="FFFFFF"/>
              <w:spacing w:line="256" w:lineRule="auto"/>
              <w:rPr>
                <w:rFonts w:ascii="Century Gothic" w:eastAsia="Times New Roman" w:hAnsi="Century Gothic" w:cs="Arial"/>
                <w:b/>
                <w:bCs/>
                <w:kern w:val="2"/>
                <w:sz w:val="18"/>
                <w:szCs w:val="18"/>
                <w:lang w:eastAsia="pl-PL"/>
              </w:rPr>
            </w:pPr>
            <w:r w:rsidRPr="00810861">
              <w:rPr>
                <w:rFonts w:ascii="Century Gothic" w:eastAsia="Times New Roman" w:hAnsi="Century Gothic" w:cs="Arial"/>
                <w:b/>
                <w:bCs/>
                <w:sz w:val="18"/>
                <w:szCs w:val="18"/>
                <w:lang w:eastAsia="pl-PL"/>
              </w:rPr>
              <w:t xml:space="preserve">Miernik sprawności urządzeń elektrycznych wraz z akcesoriami </w:t>
            </w:r>
          </w:p>
          <w:p w14:paraId="5C9E3E59" w14:textId="77777777" w:rsidR="00810861" w:rsidRPr="00810861" w:rsidRDefault="00810861" w:rsidP="00810861">
            <w:pPr>
              <w:shd w:val="clear" w:color="auto" w:fill="FFFFFF"/>
              <w:spacing w:line="256" w:lineRule="auto"/>
              <w:rPr>
                <w:rFonts w:ascii="Century Gothic" w:eastAsia="Times New Roman" w:hAnsi="Century Gothic" w:cs="Arial"/>
                <w:b/>
                <w:bCs/>
                <w:sz w:val="18"/>
                <w:szCs w:val="18"/>
                <w:lang w:eastAsia="pl-PL"/>
              </w:rPr>
            </w:pPr>
          </w:p>
          <w:p w14:paraId="3DCAC828" w14:textId="77777777" w:rsidR="00810861" w:rsidRPr="00810861" w:rsidRDefault="00810861" w:rsidP="00810861">
            <w:pPr>
              <w:pStyle w:val="Akapitzlist"/>
              <w:numPr>
                <w:ilvl w:val="0"/>
                <w:numId w:val="6"/>
              </w:numPr>
              <w:shd w:val="clear" w:color="auto" w:fill="FFFFFF"/>
              <w:spacing w:line="256" w:lineRule="auto"/>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 xml:space="preserve">Parametry urządzenia: </w:t>
            </w:r>
          </w:p>
          <w:p w14:paraId="276D689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parametrów sieci</w:t>
            </w:r>
          </w:p>
          <w:p w14:paraId="2B53572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napięcia sieci: 195,0 V…265,0 V</w:t>
            </w:r>
          </w:p>
          <w:p w14:paraId="37445B2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Pomiar częstotliwości sieci: 45,0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 xml:space="preserve">…65,0 </w:t>
            </w:r>
            <w:proofErr w:type="spellStart"/>
            <w:r w:rsidRPr="00810861">
              <w:rPr>
                <w:rFonts w:ascii="Century Gothic" w:eastAsia="Times New Roman" w:hAnsi="Century Gothic" w:cs="Arial"/>
                <w:sz w:val="18"/>
                <w:szCs w:val="18"/>
                <w:lang w:eastAsia="pl-PL"/>
              </w:rPr>
              <w:t>Hz</w:t>
            </w:r>
            <w:proofErr w:type="spellEnd"/>
          </w:p>
          <w:p w14:paraId="5468A52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napięcia PE sieci: 0,0 V…59,9 V</w:t>
            </w:r>
          </w:p>
          <w:p w14:paraId="4D95A549"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rezystancji przewodu PE</w:t>
            </w:r>
          </w:p>
          <w:p w14:paraId="00F2B79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Pomiar rezystancji przewodu ochronnego I = 200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 (tylko I klasa ochronności): 0,00 Ω…19,99 Ω</w:t>
            </w:r>
          </w:p>
          <w:p w14:paraId="7A7AD08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rezystancji przewodu ochronnego I = 10 A (tylko I klasa ochronności): 0 mΩ…1,99 Ω</w:t>
            </w:r>
          </w:p>
          <w:p w14:paraId="549FE59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rezystancji przewodu ochronnego I = 25 A (tylko I klasa ochronności): 0 mΩ…1,99 Ω</w:t>
            </w:r>
          </w:p>
          <w:p w14:paraId="153725E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rezystancji izolacji:</w:t>
            </w:r>
          </w:p>
          <w:p w14:paraId="7FB4C44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rezystancji izolacji napięciem 100 V: 100 kΩ…99,9 MΩ</w:t>
            </w:r>
          </w:p>
          <w:p w14:paraId="54DC04E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rezystancji izolacji napięciem 250 V: 250 kΩ…199,9 MΩ</w:t>
            </w:r>
          </w:p>
          <w:p w14:paraId="17B51C0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rezystancji izolacji napięciem 500 V: 500 kΩ…599,9 MΩ</w:t>
            </w:r>
          </w:p>
          <w:p w14:paraId="1A006FD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rezystancji izolacji napięciem 1000 V: 1 MΩ…599,9 MΩ</w:t>
            </w:r>
          </w:p>
          <w:p w14:paraId="1DD043C9"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prądu upływu</w:t>
            </w:r>
          </w:p>
          <w:p w14:paraId="59C528F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Zastępczy prąd upływu: 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…19,9 </w:t>
            </w:r>
            <w:proofErr w:type="spellStart"/>
            <w:r w:rsidRPr="00810861">
              <w:rPr>
                <w:rFonts w:ascii="Century Gothic" w:eastAsia="Times New Roman" w:hAnsi="Century Gothic" w:cs="Arial"/>
                <w:sz w:val="18"/>
                <w:szCs w:val="18"/>
                <w:lang w:eastAsia="pl-PL"/>
              </w:rPr>
              <w:t>mA</w:t>
            </w:r>
            <w:proofErr w:type="spellEnd"/>
          </w:p>
          <w:p w14:paraId="7BC19FB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Prąd upływu PE: 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…19,9 </w:t>
            </w:r>
            <w:proofErr w:type="spellStart"/>
            <w:r w:rsidRPr="00810861">
              <w:rPr>
                <w:rFonts w:ascii="Century Gothic" w:eastAsia="Times New Roman" w:hAnsi="Century Gothic" w:cs="Arial"/>
                <w:sz w:val="18"/>
                <w:szCs w:val="18"/>
                <w:lang w:eastAsia="pl-PL"/>
              </w:rPr>
              <w:t>mA</w:t>
            </w:r>
            <w:proofErr w:type="spellEnd"/>
          </w:p>
          <w:p w14:paraId="4E18FF5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Różnicowy prąd upływu: 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…19,9 </w:t>
            </w:r>
            <w:proofErr w:type="spellStart"/>
            <w:r w:rsidRPr="00810861">
              <w:rPr>
                <w:rFonts w:ascii="Century Gothic" w:eastAsia="Times New Roman" w:hAnsi="Century Gothic" w:cs="Arial"/>
                <w:sz w:val="18"/>
                <w:szCs w:val="18"/>
                <w:lang w:eastAsia="pl-PL"/>
              </w:rPr>
              <w:t>mA</w:t>
            </w:r>
            <w:proofErr w:type="spellEnd"/>
          </w:p>
          <w:p w14:paraId="300911D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Prąd upływu PE i prądu różnicowy – pomiar cęgami: 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…19,9 </w:t>
            </w:r>
            <w:proofErr w:type="spellStart"/>
            <w:r w:rsidRPr="00810861">
              <w:rPr>
                <w:rFonts w:ascii="Century Gothic" w:eastAsia="Times New Roman" w:hAnsi="Century Gothic" w:cs="Arial"/>
                <w:sz w:val="18"/>
                <w:szCs w:val="18"/>
                <w:lang w:eastAsia="pl-PL"/>
              </w:rPr>
              <w:t>mA</w:t>
            </w:r>
            <w:proofErr w:type="spellEnd"/>
          </w:p>
          <w:p w14:paraId="66FD248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Dotykowy prąd upływu: 0,000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…4,999 </w:t>
            </w:r>
            <w:proofErr w:type="spellStart"/>
            <w:r w:rsidRPr="00810861">
              <w:rPr>
                <w:rFonts w:ascii="Century Gothic" w:eastAsia="Times New Roman" w:hAnsi="Century Gothic" w:cs="Arial"/>
                <w:sz w:val="18"/>
                <w:szCs w:val="18"/>
                <w:lang w:eastAsia="pl-PL"/>
              </w:rPr>
              <w:t>mA</w:t>
            </w:r>
            <w:proofErr w:type="spellEnd"/>
          </w:p>
          <w:p w14:paraId="186FA305"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Prąd upływu obwodu pierwotnego spawarki IP: 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…14,99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 (pomiar spełniający wymagania normy PN-EN 60974-4)</w:t>
            </w:r>
          </w:p>
          <w:p w14:paraId="0DCDA4F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Prąd upływu obwodu spawania IL: 0,00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…14,99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 (pomiar spełniający wymagania normy PN-EN 60974-4)</w:t>
            </w:r>
          </w:p>
          <w:p w14:paraId="253EBA1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Badania wyłączników RCD</w:t>
            </w:r>
          </w:p>
          <w:p w14:paraId="72764285"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Test funkcjonalny</w:t>
            </w:r>
          </w:p>
          <w:p w14:paraId="3DE2E8AB"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mocy S: 0 VA…3,99 kVA</w:t>
            </w:r>
          </w:p>
          <w:p w14:paraId="4504C7C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mocy P: 0 W…3,99 kW</w:t>
            </w:r>
          </w:p>
          <w:p w14:paraId="637201F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Pomiar mocy Q: 0 W…3,99 </w:t>
            </w:r>
            <w:proofErr w:type="spellStart"/>
            <w:r w:rsidRPr="00810861">
              <w:rPr>
                <w:rFonts w:ascii="Century Gothic" w:eastAsia="Times New Roman" w:hAnsi="Century Gothic" w:cs="Arial"/>
                <w:sz w:val="18"/>
                <w:szCs w:val="18"/>
                <w:lang w:eastAsia="pl-PL"/>
              </w:rPr>
              <w:t>kvar</w:t>
            </w:r>
            <w:proofErr w:type="spellEnd"/>
          </w:p>
          <w:p w14:paraId="27C1B87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Współczynnik mocy PF: 0,00…1,00</w:t>
            </w:r>
          </w:p>
          <w:p w14:paraId="4DCFA53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THD napięcia: 0,00%…999,9%</w:t>
            </w:r>
          </w:p>
          <w:p w14:paraId="32024151"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THD prądu: 0,00%…999,9%</w:t>
            </w:r>
          </w:p>
          <w:p w14:paraId="1B90907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Pomiar </w:t>
            </w:r>
            <w:proofErr w:type="spellStart"/>
            <w:r w:rsidRPr="00810861">
              <w:rPr>
                <w:rFonts w:ascii="Century Gothic" w:eastAsia="Times New Roman" w:hAnsi="Century Gothic" w:cs="Arial"/>
                <w:sz w:val="18"/>
                <w:szCs w:val="18"/>
                <w:lang w:eastAsia="pl-PL"/>
              </w:rPr>
              <w:t>cosφ</w:t>
            </w:r>
            <w:proofErr w:type="spellEnd"/>
          </w:p>
          <w:p w14:paraId="14026552"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Pobór prądu przy pomiarze mocy: 0,00 A - 15,99 A</w:t>
            </w:r>
          </w:p>
          <w:p w14:paraId="3AF5B09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Pomiar poboru prądu cęgami przy pomiarze mocy: 100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 - 24,9 A</w:t>
            </w:r>
          </w:p>
          <w:p w14:paraId="7E84545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napięcia na gnieździe pomiarowym: 195,0 V- 265,0 V</w:t>
            </w:r>
          </w:p>
          <w:p w14:paraId="35A566E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napięcia spawarki w stanie bez obciążenia</w:t>
            </w:r>
          </w:p>
          <w:p w14:paraId="2568793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lastRenderedPageBreak/>
              <w:t>•</w:t>
            </w:r>
            <w:r w:rsidRPr="00810861">
              <w:rPr>
                <w:rFonts w:ascii="Century Gothic" w:eastAsia="Times New Roman" w:hAnsi="Century Gothic" w:cs="Arial"/>
                <w:sz w:val="18"/>
                <w:szCs w:val="18"/>
                <w:lang w:eastAsia="pl-PL"/>
              </w:rPr>
              <w:tab/>
              <w:t>Napięcie URMS: 5,0 V…170,0 V (pomiar spełniający wymagania normy PN-EN 60974-4)</w:t>
            </w:r>
          </w:p>
          <w:p w14:paraId="33FF04A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Pomiar napięcia UP (DC i </w:t>
            </w:r>
            <w:proofErr w:type="spellStart"/>
            <w:r w:rsidRPr="00810861">
              <w:rPr>
                <w:rFonts w:ascii="Century Gothic" w:eastAsia="Times New Roman" w:hAnsi="Century Gothic" w:cs="Arial"/>
                <w:sz w:val="18"/>
                <w:szCs w:val="18"/>
                <w:lang w:eastAsia="pl-PL"/>
              </w:rPr>
              <w:t>ACpeak</w:t>
            </w:r>
            <w:proofErr w:type="spellEnd"/>
            <w:r w:rsidRPr="00810861">
              <w:rPr>
                <w:rFonts w:ascii="Century Gothic" w:eastAsia="Times New Roman" w:hAnsi="Century Gothic" w:cs="Arial"/>
                <w:sz w:val="18"/>
                <w:szCs w:val="18"/>
                <w:lang w:eastAsia="pl-PL"/>
              </w:rPr>
              <w:t>): 5,0 V…240,0 V (pomiar spełniający wymagania normy PN-EN 60974-4)</w:t>
            </w:r>
          </w:p>
          <w:p w14:paraId="5962540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Pomiar napięcia szczątkowego UR: 5,0 V…240,0 V (pomiar spełniający wymagania normy IEC 61439 (60439))</w:t>
            </w:r>
          </w:p>
          <w:p w14:paraId="2C3F91A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Pozostałe dane techniczne</w:t>
            </w:r>
          </w:p>
          <w:p w14:paraId="1DC4659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rodzaj izolacji: podwójna, wg PN-EN 61010-1 i IEC 61557</w:t>
            </w:r>
          </w:p>
          <w:p w14:paraId="127A90E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kategoria pomiarowa: II 300 V wg PN-EN 61010-1</w:t>
            </w:r>
          </w:p>
          <w:p w14:paraId="03168E9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stopień ochrony obudowy: wg PN-EN 60529 - IP40</w:t>
            </w:r>
          </w:p>
          <w:p w14:paraId="136A17EC"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zasilanie miernika: 195- 265 V, 45 - 70 </w:t>
            </w:r>
            <w:proofErr w:type="spellStart"/>
            <w:r w:rsidRPr="00810861">
              <w:rPr>
                <w:rFonts w:ascii="Century Gothic" w:eastAsia="Times New Roman" w:hAnsi="Century Gothic" w:cs="Arial"/>
                <w:sz w:val="18"/>
                <w:szCs w:val="18"/>
                <w:lang w:eastAsia="pl-PL"/>
              </w:rPr>
              <w:t>Hz</w:t>
            </w:r>
            <w:proofErr w:type="spellEnd"/>
          </w:p>
          <w:p w14:paraId="6824680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prąd obciążenia: maks. 16 A (230 V)</w:t>
            </w:r>
          </w:p>
          <w:p w14:paraId="57B7438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masa miernika: ok. 5 kg</w:t>
            </w:r>
          </w:p>
          <w:p w14:paraId="2CA6AFB2"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pracy : zakres od -10 do +50ºC</w:t>
            </w:r>
          </w:p>
          <w:p w14:paraId="11AEF9B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przechowywania: zakres od -20 do +70ºC</w:t>
            </w:r>
          </w:p>
          <w:p w14:paraId="00AF726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wilgotność : 20 - 80%</w:t>
            </w:r>
          </w:p>
          <w:p w14:paraId="65C36E8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nominalna: zakres od +20  do +25ºC</w:t>
            </w:r>
          </w:p>
          <w:p w14:paraId="1573AD2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wilgotność odniesienia zakres od 40 do 60%</w:t>
            </w:r>
          </w:p>
          <w:p w14:paraId="11C65F0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wysokość n.p.m.&lt;2000 m</w:t>
            </w:r>
          </w:p>
          <w:p w14:paraId="02384951"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p>
          <w:p w14:paraId="44615DA0" w14:textId="77777777" w:rsidR="00810861" w:rsidRPr="00810861" w:rsidRDefault="00810861" w:rsidP="00810861">
            <w:pPr>
              <w:pStyle w:val="Akapitzlist"/>
              <w:numPr>
                <w:ilvl w:val="0"/>
                <w:numId w:val="6"/>
              </w:numPr>
              <w:shd w:val="clear" w:color="auto" w:fill="FFFFFF"/>
              <w:spacing w:line="256" w:lineRule="auto"/>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Akcesoria:</w:t>
            </w:r>
          </w:p>
          <w:p w14:paraId="66519B9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Do urządzenia należy dostarczyć:</w:t>
            </w:r>
          </w:p>
          <w:p w14:paraId="63CBDABB"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a.</w:t>
            </w:r>
            <w:r w:rsidRPr="00810861">
              <w:rPr>
                <w:rFonts w:ascii="Century Gothic" w:eastAsia="Times New Roman" w:hAnsi="Century Gothic" w:cs="Arial"/>
                <w:sz w:val="18"/>
                <w:szCs w:val="18"/>
                <w:lang w:eastAsia="pl-PL"/>
              </w:rPr>
              <w:tab/>
              <w:t>Adapter do pomiaru prądu upływu</w:t>
            </w:r>
          </w:p>
          <w:p w14:paraId="1E932C1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b.</w:t>
            </w:r>
            <w:r w:rsidRPr="00810861">
              <w:rPr>
                <w:rFonts w:ascii="Century Gothic" w:eastAsia="Times New Roman" w:hAnsi="Century Gothic" w:cs="Arial"/>
                <w:sz w:val="18"/>
                <w:szCs w:val="18"/>
                <w:lang w:eastAsia="pl-PL"/>
              </w:rPr>
              <w:tab/>
              <w:t xml:space="preserve">Adapter gniazd trójfazowych 16 A do PAT przełączany  </w:t>
            </w:r>
          </w:p>
          <w:p w14:paraId="0F0E9D3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c.</w:t>
            </w:r>
            <w:r w:rsidRPr="00810861">
              <w:rPr>
                <w:rFonts w:ascii="Century Gothic" w:eastAsia="Times New Roman" w:hAnsi="Century Gothic" w:cs="Arial"/>
                <w:sz w:val="18"/>
                <w:szCs w:val="18"/>
                <w:lang w:eastAsia="pl-PL"/>
              </w:rPr>
              <w:tab/>
              <w:t>Adapter gniazd trójfazowych 32A (5P) do PAT przełączany</w:t>
            </w:r>
          </w:p>
          <w:p w14:paraId="18B66CE7" w14:textId="48C33BA3" w:rsidR="00810861" w:rsidRPr="00810861" w:rsidRDefault="00810861" w:rsidP="00810861">
            <w:pPr>
              <w:rPr>
                <w:rFonts w:ascii="Century Gothic" w:eastAsia="Times New Roman" w:hAnsi="Century Gothic" w:cs="Arial"/>
                <w:b/>
                <w:bCs/>
                <w:sz w:val="18"/>
                <w:szCs w:val="18"/>
                <w:u w:val="single"/>
                <w:lang w:eastAsia="pl-PL"/>
              </w:rPr>
            </w:pPr>
            <w:r w:rsidRPr="00810861">
              <w:rPr>
                <w:rFonts w:ascii="Century Gothic" w:eastAsia="Times New Roman" w:hAnsi="Century Gothic" w:cs="Arial"/>
                <w:sz w:val="18"/>
                <w:szCs w:val="18"/>
                <w:lang w:eastAsia="pl-PL"/>
              </w:rPr>
              <w:t>d.</w:t>
            </w:r>
            <w:r w:rsidRPr="00810861">
              <w:rPr>
                <w:rFonts w:ascii="Century Gothic" w:eastAsia="Times New Roman" w:hAnsi="Century Gothic" w:cs="Arial"/>
                <w:sz w:val="18"/>
                <w:szCs w:val="18"/>
                <w:lang w:eastAsia="pl-PL"/>
              </w:rPr>
              <w:tab/>
              <w:t>Adapter - Drukarka raportów / kodów (Wi-Fi / D3, przenośna)</w:t>
            </w:r>
          </w:p>
        </w:tc>
        <w:tc>
          <w:tcPr>
            <w:tcW w:w="1843" w:type="dxa"/>
          </w:tcPr>
          <w:p w14:paraId="0E7F03D5"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lastRenderedPageBreak/>
              <w:t>tak/ nie*</w:t>
            </w:r>
          </w:p>
          <w:p w14:paraId="39C2AF1D"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7CC4AFDE"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297CA79F" w14:textId="209BCAAA"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47331006" w14:textId="77777777" w:rsidTr="00797C07">
        <w:trPr>
          <w:cantSplit/>
          <w:trHeight w:val="1359"/>
        </w:trPr>
        <w:tc>
          <w:tcPr>
            <w:tcW w:w="956" w:type="dxa"/>
          </w:tcPr>
          <w:p w14:paraId="3DEF67D5" w14:textId="77777777"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sz w:val="18"/>
                <w:szCs w:val="18"/>
                <w:lang w:eastAsia="pl-PL"/>
              </w:rPr>
            </w:pPr>
          </w:p>
        </w:tc>
        <w:tc>
          <w:tcPr>
            <w:tcW w:w="11160" w:type="dxa"/>
          </w:tcPr>
          <w:p w14:paraId="65AE9757" w14:textId="77777777" w:rsidR="00810861" w:rsidRPr="00810861" w:rsidRDefault="00810861" w:rsidP="00810861">
            <w:pPr>
              <w:shd w:val="clear" w:color="auto" w:fill="FFFFFF"/>
              <w:spacing w:line="256" w:lineRule="auto"/>
              <w:rPr>
                <w:rFonts w:ascii="Century Gothic" w:eastAsia="Times New Roman" w:hAnsi="Century Gothic" w:cs="Arial"/>
                <w:b/>
                <w:bCs/>
                <w:kern w:val="2"/>
                <w:sz w:val="18"/>
                <w:szCs w:val="18"/>
                <w:lang w:eastAsia="pl-PL"/>
              </w:rPr>
            </w:pPr>
            <w:r w:rsidRPr="00810861">
              <w:rPr>
                <w:rFonts w:ascii="Century Gothic" w:eastAsia="Times New Roman" w:hAnsi="Century Gothic" w:cs="Arial"/>
                <w:b/>
                <w:bCs/>
                <w:sz w:val="18"/>
                <w:szCs w:val="18"/>
                <w:lang w:eastAsia="pl-PL"/>
              </w:rPr>
              <w:t xml:space="preserve">Lokalizator kabli </w:t>
            </w:r>
          </w:p>
          <w:p w14:paraId="75F0D78B" w14:textId="77777777" w:rsidR="00810861" w:rsidRPr="00810861" w:rsidRDefault="00810861" w:rsidP="00810861">
            <w:pPr>
              <w:shd w:val="clear" w:color="auto" w:fill="FFFFFF"/>
              <w:spacing w:line="256" w:lineRule="auto"/>
              <w:rPr>
                <w:rFonts w:ascii="Century Gothic" w:eastAsia="Times New Roman" w:hAnsi="Century Gothic" w:cs="Arial"/>
                <w:b/>
                <w:bCs/>
                <w:sz w:val="18"/>
                <w:szCs w:val="18"/>
                <w:lang w:eastAsia="pl-PL"/>
              </w:rPr>
            </w:pPr>
          </w:p>
          <w:p w14:paraId="3389E1C3" w14:textId="77777777" w:rsidR="00810861" w:rsidRPr="00810861" w:rsidRDefault="00810861" w:rsidP="00810861">
            <w:pPr>
              <w:pStyle w:val="Akapitzlist"/>
              <w:numPr>
                <w:ilvl w:val="0"/>
                <w:numId w:val="7"/>
              </w:numPr>
              <w:shd w:val="clear" w:color="auto" w:fill="FFFFFF"/>
              <w:spacing w:line="256" w:lineRule="auto"/>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Cechy lokalizatora:</w:t>
            </w:r>
          </w:p>
          <w:p w14:paraId="4BA6CFD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wykrywanie przewodów w sufitach, ścianach i podłogach,</w:t>
            </w:r>
          </w:p>
          <w:p w14:paraId="597FD79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lokalizowanie przerw w przewodach, wyłączników i bezpieczników,</w:t>
            </w:r>
          </w:p>
          <w:p w14:paraId="187FE64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lokalizowanie tras zwartych obwodów,</w:t>
            </w:r>
          </w:p>
          <w:p w14:paraId="7DB1DA6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lokalizowanie uszkodzeń przewodów uziemiających w instalacji trójfazowej,</w:t>
            </w:r>
          </w:p>
          <w:p w14:paraId="2B148C7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identyfikacja przewodów w instalacji,</w:t>
            </w:r>
          </w:p>
          <w:p w14:paraId="4E5E86F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identyfikacja fazy napięcia sieciowego w obwodach wielofazowych,</w:t>
            </w:r>
          </w:p>
          <w:p w14:paraId="1B6D106B"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identyfikacja wyłączników nadprądowych, wyłączników różnicowych, wyłączników instalacyjnych,</w:t>
            </w:r>
          </w:p>
          <w:p w14:paraId="421BAC6B"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śledzenie przebiegu przewodzących rur instalacji wodnej lub CO,</w:t>
            </w:r>
          </w:p>
          <w:p w14:paraId="3AB24CA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śledzenie przebiegu kabli (w ograniczonym zakresie).</w:t>
            </w:r>
          </w:p>
          <w:p w14:paraId="65337CF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p>
          <w:p w14:paraId="034D982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System lokalizatora składa się z odbiornika oraz z przynajmniej jednego nadajnika.</w:t>
            </w:r>
          </w:p>
          <w:p w14:paraId="52D1C44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System umożliwia pracę z 4 nadajnikami w tym samym czasie.</w:t>
            </w:r>
          </w:p>
          <w:p w14:paraId="54641B5B" w14:textId="77777777" w:rsidR="00810861" w:rsidRPr="00810861" w:rsidRDefault="00810861" w:rsidP="00810861">
            <w:pPr>
              <w:pStyle w:val="Akapitzlist"/>
              <w:shd w:val="clear" w:color="auto" w:fill="FFFFFF"/>
              <w:spacing w:line="256" w:lineRule="auto"/>
              <w:rPr>
                <w:rFonts w:ascii="Century Gothic" w:eastAsia="Times New Roman" w:hAnsi="Century Gothic" w:cs="Arial"/>
                <w:b/>
                <w:bCs/>
                <w:sz w:val="18"/>
                <w:szCs w:val="18"/>
                <w:u w:val="single"/>
                <w:lang w:eastAsia="pl-PL"/>
              </w:rPr>
            </w:pPr>
          </w:p>
          <w:p w14:paraId="1F7A660D" w14:textId="77777777" w:rsidR="00810861" w:rsidRPr="00810861" w:rsidRDefault="00810861" w:rsidP="00810861">
            <w:pPr>
              <w:pStyle w:val="Akapitzlist"/>
              <w:numPr>
                <w:ilvl w:val="0"/>
                <w:numId w:val="7"/>
              </w:numPr>
              <w:shd w:val="clear" w:color="auto" w:fill="FFFFFF"/>
              <w:spacing w:line="256" w:lineRule="auto"/>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Dane techniczne</w:t>
            </w:r>
          </w:p>
          <w:p w14:paraId="35A9BB1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rodzaj izolacji nadajnika: podwójna, zgodnie z PN-EN 61010-1</w:t>
            </w:r>
          </w:p>
          <w:p w14:paraId="4B7B4E4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kategoria pomiarowa nadajnika: III 600 V wg PN-EN 61010-1</w:t>
            </w:r>
          </w:p>
          <w:p w14:paraId="5477BDDB"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stopień ochrony obudowy nadajnik wg PN-EN 60529 - IP67</w:t>
            </w:r>
          </w:p>
          <w:p w14:paraId="10BB6B41"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stopień ochrony obudowy odbiornik wg PN-EN 60529 - IP40</w:t>
            </w:r>
          </w:p>
          <w:p w14:paraId="010E5749"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zasilanie nadajnika: alkaliczne baterie lub akumulatory </w:t>
            </w:r>
            <w:proofErr w:type="spellStart"/>
            <w:r w:rsidRPr="00810861">
              <w:rPr>
                <w:rFonts w:ascii="Century Gothic" w:eastAsia="Times New Roman" w:hAnsi="Century Gothic" w:cs="Arial"/>
                <w:sz w:val="18"/>
                <w:szCs w:val="18"/>
                <w:lang w:eastAsia="pl-PL"/>
              </w:rPr>
              <w:t>NiMH</w:t>
            </w:r>
            <w:proofErr w:type="spellEnd"/>
            <w:r w:rsidRPr="00810861">
              <w:rPr>
                <w:rFonts w:ascii="Century Gothic" w:eastAsia="Times New Roman" w:hAnsi="Century Gothic" w:cs="Arial"/>
                <w:sz w:val="18"/>
                <w:szCs w:val="18"/>
                <w:lang w:eastAsia="pl-PL"/>
              </w:rPr>
              <w:t xml:space="preserve"> typ AA 4 szt.</w:t>
            </w:r>
          </w:p>
          <w:p w14:paraId="1E37479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zasilanie odbiornika: bateria 6LR61 9V alkaliczna</w:t>
            </w:r>
          </w:p>
          <w:p w14:paraId="49C31F7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maksymalne napięcie pracy nadajnika: 500 V RMS (707 V ampl)</w:t>
            </w:r>
          </w:p>
          <w:p w14:paraId="5D99E30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masa nadajnika ok. 0,7 kg</w:t>
            </w:r>
          </w:p>
          <w:p w14:paraId="73A6F202"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masa odbiornika  ok. 0,4 kg</w:t>
            </w:r>
          </w:p>
          <w:p w14:paraId="669F239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pracy zakres  od –10 do +50°C</w:t>
            </w:r>
          </w:p>
          <w:p w14:paraId="02257B9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przechowywania zakres od –20 do +60°C</w:t>
            </w:r>
          </w:p>
          <w:p w14:paraId="73028BD1"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odniesienia: zakres od  +23 do ± 2°C</w:t>
            </w:r>
          </w:p>
          <w:p w14:paraId="43BAD3D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maksymalna głębokość lokalizowanego obiektu (tryb prądowy): 2 m</w:t>
            </w:r>
          </w:p>
          <w:p w14:paraId="715D4301"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maksymalny zasięg na dług. lokalizowanego obiektu (tryb prądowy/</w:t>
            </w:r>
            <w:proofErr w:type="spellStart"/>
            <w:r w:rsidRPr="00810861">
              <w:rPr>
                <w:rFonts w:ascii="Century Gothic" w:eastAsia="Times New Roman" w:hAnsi="Century Gothic" w:cs="Arial"/>
                <w:sz w:val="18"/>
                <w:szCs w:val="18"/>
                <w:lang w:eastAsia="pl-PL"/>
              </w:rPr>
              <w:t>mocowy</w:t>
            </w:r>
            <w:proofErr w:type="spellEnd"/>
            <w:r w:rsidRPr="00810861">
              <w:rPr>
                <w:rFonts w:ascii="Century Gothic" w:eastAsia="Times New Roman" w:hAnsi="Century Gothic" w:cs="Arial"/>
                <w:sz w:val="18"/>
                <w:szCs w:val="18"/>
                <w:lang w:eastAsia="pl-PL"/>
              </w:rPr>
              <w:t>) 500 m</w:t>
            </w:r>
          </w:p>
          <w:p w14:paraId="21E0792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maks. głębokość lokalizowanego obiektu dla neonówki bezdotykowej:  w powietrzu 0,5 m /w betonie 0,05 m</w:t>
            </w:r>
          </w:p>
          <w:p w14:paraId="246F2056" w14:textId="77777777" w:rsidR="00810861" w:rsidRPr="00810861" w:rsidRDefault="00810861" w:rsidP="00810861">
            <w:pPr>
              <w:shd w:val="clear" w:color="auto" w:fill="FFFFFF"/>
              <w:spacing w:line="256" w:lineRule="auto"/>
              <w:rPr>
                <w:rFonts w:ascii="Century Gothic" w:eastAsia="Times New Roman" w:hAnsi="Century Gothic" w:cs="Arial"/>
                <w:b/>
                <w:bCs/>
                <w:sz w:val="18"/>
                <w:szCs w:val="18"/>
                <w:lang w:eastAsia="pl-PL"/>
              </w:rPr>
            </w:pPr>
          </w:p>
        </w:tc>
        <w:tc>
          <w:tcPr>
            <w:tcW w:w="1843" w:type="dxa"/>
          </w:tcPr>
          <w:p w14:paraId="13BAAEB5"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tak/ nie*</w:t>
            </w:r>
          </w:p>
          <w:p w14:paraId="7BCD0C26"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04580911"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5638416F" w14:textId="40607D02"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16D86649" w14:textId="77777777" w:rsidTr="00797C07">
        <w:trPr>
          <w:cantSplit/>
          <w:trHeight w:val="1359"/>
        </w:trPr>
        <w:tc>
          <w:tcPr>
            <w:tcW w:w="956" w:type="dxa"/>
          </w:tcPr>
          <w:p w14:paraId="71D009C5" w14:textId="77777777"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sz w:val="18"/>
                <w:szCs w:val="18"/>
                <w:lang w:eastAsia="pl-PL"/>
              </w:rPr>
            </w:pPr>
          </w:p>
        </w:tc>
        <w:tc>
          <w:tcPr>
            <w:tcW w:w="11160" w:type="dxa"/>
          </w:tcPr>
          <w:p w14:paraId="14DF3327" w14:textId="77777777" w:rsidR="00810861" w:rsidRPr="00810861" w:rsidRDefault="00810861" w:rsidP="00810861">
            <w:pPr>
              <w:shd w:val="clear" w:color="auto" w:fill="FFFFFF"/>
              <w:spacing w:line="256" w:lineRule="auto"/>
              <w:rPr>
                <w:rFonts w:ascii="Century Gothic" w:eastAsia="Times New Roman" w:hAnsi="Century Gothic" w:cs="Arial"/>
                <w:b/>
                <w:bCs/>
                <w:kern w:val="2"/>
                <w:sz w:val="18"/>
                <w:szCs w:val="18"/>
                <w:lang w:eastAsia="pl-PL"/>
              </w:rPr>
            </w:pPr>
            <w:r w:rsidRPr="00810861">
              <w:rPr>
                <w:rFonts w:ascii="Century Gothic" w:eastAsia="Times New Roman" w:hAnsi="Century Gothic" w:cs="Arial"/>
                <w:b/>
                <w:bCs/>
                <w:sz w:val="18"/>
                <w:szCs w:val="18"/>
                <w:lang w:eastAsia="pl-PL"/>
              </w:rPr>
              <w:t xml:space="preserve">Reflektometr </w:t>
            </w:r>
          </w:p>
          <w:p w14:paraId="51BA08E7" w14:textId="77777777" w:rsidR="00810861" w:rsidRPr="00810861" w:rsidRDefault="00810861" w:rsidP="00810861">
            <w:pPr>
              <w:shd w:val="clear" w:color="auto" w:fill="FFFFFF"/>
              <w:spacing w:line="256" w:lineRule="auto"/>
              <w:rPr>
                <w:rFonts w:ascii="Century Gothic" w:eastAsia="Times New Roman" w:hAnsi="Century Gothic" w:cs="Arial"/>
                <w:b/>
                <w:bCs/>
                <w:sz w:val="18"/>
                <w:szCs w:val="18"/>
                <w:lang w:eastAsia="pl-PL"/>
              </w:rPr>
            </w:pPr>
          </w:p>
          <w:p w14:paraId="68F4666C"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Reflektometr przeznaczony do identyfikacji i lokalizacji uszkodzeń w:</w:t>
            </w:r>
          </w:p>
          <w:p w14:paraId="030A3BA4"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kablach elektroenergetycznych,</w:t>
            </w:r>
          </w:p>
          <w:p w14:paraId="3A9EC67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kablach telekomunikacyjnych,</w:t>
            </w:r>
          </w:p>
          <w:p w14:paraId="78308C6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kablach teletechnicznych,</w:t>
            </w:r>
          </w:p>
          <w:p w14:paraId="798880EC"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preizolowanych rurach ciepłowniczych.</w:t>
            </w:r>
          </w:p>
          <w:p w14:paraId="04C6CEA8"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Reflektometr wyświetla obraz kabla w postaci </w:t>
            </w:r>
            <w:proofErr w:type="spellStart"/>
            <w:r w:rsidRPr="00810861">
              <w:rPr>
                <w:rFonts w:ascii="Century Gothic" w:eastAsia="Times New Roman" w:hAnsi="Century Gothic" w:cs="Arial"/>
                <w:sz w:val="18"/>
                <w:szCs w:val="18"/>
                <w:lang w:eastAsia="pl-PL"/>
              </w:rPr>
              <w:t>reflektogramu</w:t>
            </w:r>
            <w:proofErr w:type="spellEnd"/>
            <w:r w:rsidRPr="00810861">
              <w:rPr>
                <w:rFonts w:ascii="Century Gothic" w:eastAsia="Times New Roman" w:hAnsi="Century Gothic" w:cs="Arial"/>
                <w:sz w:val="18"/>
                <w:szCs w:val="18"/>
                <w:lang w:eastAsia="pl-PL"/>
              </w:rPr>
              <w:t>.</w:t>
            </w:r>
          </w:p>
          <w:p w14:paraId="59F2AC51"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Reflektometr posiada funkcję dopasowania impedancji wyjściowej do impedancji falowej badanego kabla.</w:t>
            </w:r>
          </w:p>
          <w:p w14:paraId="4DC97C7C"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Reflektometr posiada wewnętrzny generator sygnału o częstotliwości akustycznej.</w:t>
            </w:r>
          </w:p>
          <w:p w14:paraId="45B991D0"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Funkcja porównywania wykresów.</w:t>
            </w:r>
          </w:p>
          <w:p w14:paraId="7B1BC08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Możliwość pracy z dwoma kursorami.</w:t>
            </w:r>
          </w:p>
          <w:p w14:paraId="72B732A5" w14:textId="77777777" w:rsidR="00810861" w:rsidRPr="00810861" w:rsidRDefault="00810861" w:rsidP="00810861">
            <w:pPr>
              <w:shd w:val="clear" w:color="auto" w:fill="FFFFFF"/>
              <w:spacing w:line="256" w:lineRule="auto"/>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Dane techniczne</w:t>
            </w:r>
          </w:p>
          <w:p w14:paraId="791ED82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Zakresy pomiaru: 7 m, 15 m, 30 m, 60 m, 120 m, 250 m, 500 m, 1 km, 2 km, 3 km, 6 km</w:t>
            </w:r>
          </w:p>
          <w:p w14:paraId="2F5745E2"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Wybór zakresu pomiaru: ręczny</w:t>
            </w:r>
          </w:p>
          <w:p w14:paraId="4220B05D"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Minimalna długość kabla: 4 m</w:t>
            </w:r>
          </w:p>
          <w:p w14:paraId="7B1AC1A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Dokładność pomiaru: 1% wybranego zakresu</w:t>
            </w:r>
          </w:p>
          <w:p w14:paraId="4C8392F5"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Rozdzielczość pomiaru: ok. 1% wybranego zakresu</w:t>
            </w:r>
          </w:p>
          <w:p w14:paraId="6EA9ADDF"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Prędkość propagacji </w:t>
            </w:r>
            <w:proofErr w:type="spellStart"/>
            <w:r w:rsidRPr="00810861">
              <w:rPr>
                <w:rFonts w:ascii="Century Gothic" w:eastAsia="Times New Roman" w:hAnsi="Century Gothic" w:cs="Arial"/>
                <w:sz w:val="18"/>
                <w:szCs w:val="18"/>
                <w:lang w:eastAsia="pl-PL"/>
              </w:rPr>
              <w:t>VoP</w:t>
            </w:r>
            <w:proofErr w:type="spellEnd"/>
            <w:r w:rsidRPr="00810861">
              <w:rPr>
                <w:rFonts w:ascii="Century Gothic" w:eastAsia="Times New Roman" w:hAnsi="Century Gothic" w:cs="Arial"/>
                <w:sz w:val="18"/>
                <w:szCs w:val="18"/>
                <w:lang w:eastAsia="pl-PL"/>
              </w:rPr>
              <w:t xml:space="preserve">: 15,0÷148,5 m/µs lub 10…99% </w:t>
            </w:r>
            <w:proofErr w:type="spellStart"/>
            <w:r w:rsidRPr="00810861">
              <w:rPr>
                <w:rFonts w:ascii="Century Gothic" w:eastAsia="Times New Roman" w:hAnsi="Century Gothic" w:cs="Arial"/>
                <w:sz w:val="18"/>
                <w:szCs w:val="18"/>
                <w:lang w:eastAsia="pl-PL"/>
              </w:rPr>
              <w:t>Vc</w:t>
            </w:r>
            <w:proofErr w:type="spellEnd"/>
          </w:p>
          <w:p w14:paraId="7E80414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Impedancja kabla: 25 Ω, 50 Ω, 75 Ω, 100 Ω, 120 Ω</w:t>
            </w:r>
          </w:p>
          <w:p w14:paraId="1955A8B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Rozdzielczość wyświetlacza LCD: 320 x 240 pikseli</w:t>
            </w:r>
          </w:p>
          <w:p w14:paraId="0635956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Podświetlenie wyświetlacza LCD</w:t>
            </w:r>
          </w:p>
          <w:p w14:paraId="50B130A3"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Sygnał akustyczny: oscylujący 810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 xml:space="preserve"> – 1110 </w:t>
            </w:r>
            <w:proofErr w:type="spellStart"/>
            <w:r w:rsidRPr="00810861">
              <w:rPr>
                <w:rFonts w:ascii="Century Gothic" w:eastAsia="Times New Roman" w:hAnsi="Century Gothic" w:cs="Arial"/>
                <w:sz w:val="18"/>
                <w:szCs w:val="18"/>
                <w:lang w:eastAsia="pl-PL"/>
              </w:rPr>
              <w:t>Hz</w:t>
            </w:r>
            <w:proofErr w:type="spellEnd"/>
          </w:p>
          <w:p w14:paraId="38A3BB1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Amplituda impulsu sondującego: +5 V w </w:t>
            </w:r>
            <w:proofErr w:type="spellStart"/>
            <w:r w:rsidRPr="00810861">
              <w:rPr>
                <w:rFonts w:ascii="Century Gothic" w:eastAsia="Times New Roman" w:hAnsi="Century Gothic" w:cs="Arial"/>
                <w:sz w:val="18"/>
                <w:szCs w:val="18"/>
                <w:lang w:eastAsia="pl-PL"/>
              </w:rPr>
              <w:t>obw</w:t>
            </w:r>
            <w:proofErr w:type="spellEnd"/>
            <w:r w:rsidRPr="00810861">
              <w:rPr>
                <w:rFonts w:ascii="Century Gothic" w:eastAsia="Times New Roman" w:hAnsi="Century Gothic" w:cs="Arial"/>
                <w:sz w:val="18"/>
                <w:szCs w:val="18"/>
                <w:lang w:eastAsia="pl-PL"/>
              </w:rPr>
              <w:t>. otwartym, +1,5 V na obciążeniu 50 Ω</w:t>
            </w:r>
          </w:p>
          <w:p w14:paraId="7C4D9EC5"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Szerokość impulsu sondującego: 3 </w:t>
            </w:r>
            <w:proofErr w:type="spellStart"/>
            <w:r w:rsidRPr="00810861">
              <w:rPr>
                <w:rFonts w:ascii="Century Gothic" w:eastAsia="Times New Roman" w:hAnsi="Century Gothic" w:cs="Arial"/>
                <w:sz w:val="18"/>
                <w:szCs w:val="18"/>
                <w:lang w:eastAsia="pl-PL"/>
              </w:rPr>
              <w:t>ns</w:t>
            </w:r>
            <w:proofErr w:type="spellEnd"/>
            <w:r w:rsidRPr="00810861">
              <w:rPr>
                <w:rFonts w:ascii="Century Gothic" w:eastAsia="Times New Roman" w:hAnsi="Century Gothic" w:cs="Arial"/>
                <w:sz w:val="18"/>
                <w:szCs w:val="18"/>
                <w:lang w:eastAsia="pl-PL"/>
              </w:rPr>
              <w:t xml:space="preserve"> - 3 µs w zależności od zakresu</w:t>
            </w:r>
          </w:p>
          <w:p w14:paraId="48D0F2F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Częstotliwość wysyłania: do 3x na sekundę lub pojedynczy impuls</w:t>
            </w:r>
          </w:p>
          <w:p w14:paraId="1305A9E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Zasilanie: 4 ogniwa 1,5 V LR6 (typu AA) lub cztery akumulatorki </w:t>
            </w:r>
            <w:proofErr w:type="spellStart"/>
            <w:r w:rsidRPr="00810861">
              <w:rPr>
                <w:rFonts w:ascii="Century Gothic" w:eastAsia="Times New Roman" w:hAnsi="Century Gothic" w:cs="Arial"/>
                <w:sz w:val="18"/>
                <w:szCs w:val="18"/>
                <w:lang w:eastAsia="pl-PL"/>
              </w:rPr>
              <w:t>NiMH</w:t>
            </w:r>
            <w:proofErr w:type="spellEnd"/>
            <w:r w:rsidRPr="00810861">
              <w:rPr>
                <w:rFonts w:ascii="Century Gothic" w:eastAsia="Times New Roman" w:hAnsi="Century Gothic" w:cs="Arial"/>
                <w:sz w:val="18"/>
                <w:szCs w:val="18"/>
                <w:lang w:eastAsia="pl-PL"/>
              </w:rPr>
              <w:t xml:space="preserve"> R6 1,2 V</w:t>
            </w:r>
          </w:p>
          <w:p w14:paraId="5B53B0EC"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Żywotność baterii: min. 8 godzin ciągłego skanowania</w:t>
            </w:r>
          </w:p>
          <w:p w14:paraId="34B73BCE"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Wskazanie stanu baterii</w:t>
            </w:r>
          </w:p>
          <w:p w14:paraId="747E2127"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Automatyczne wyłączanie</w:t>
            </w:r>
          </w:p>
          <w:p w14:paraId="25CAD4C6"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przechowywania: -30° do +80°C</w:t>
            </w:r>
          </w:p>
          <w:p w14:paraId="7151704A"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robocza: -20° do +70°C</w:t>
            </w:r>
          </w:p>
          <w:p w14:paraId="5C4DC835" w14:textId="77777777" w:rsidR="00810861" w:rsidRPr="00810861" w:rsidRDefault="00810861" w:rsidP="00810861">
            <w:pPr>
              <w:shd w:val="clear" w:color="auto" w:fill="FFFFFF"/>
              <w:spacing w:line="256" w:lineRule="auto"/>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Waga (z bateriami): 487 g</w:t>
            </w:r>
          </w:p>
          <w:p w14:paraId="5513B231" w14:textId="28710F40" w:rsidR="00810861" w:rsidRPr="00810861" w:rsidRDefault="00810861" w:rsidP="00810861">
            <w:pPr>
              <w:shd w:val="clear" w:color="auto" w:fill="FFFFFF"/>
              <w:spacing w:line="256" w:lineRule="auto"/>
              <w:rPr>
                <w:rFonts w:ascii="Century Gothic" w:eastAsia="Times New Roman" w:hAnsi="Century Gothic" w:cs="Arial"/>
                <w:b/>
                <w:bCs/>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Stopień ochrony: IP67</w:t>
            </w:r>
          </w:p>
        </w:tc>
        <w:tc>
          <w:tcPr>
            <w:tcW w:w="1843" w:type="dxa"/>
          </w:tcPr>
          <w:p w14:paraId="50A89988"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tak/ nie*</w:t>
            </w:r>
          </w:p>
          <w:p w14:paraId="6F16CE25"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58EF562E"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6FA7E3BB" w14:textId="70C9FC8C"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30BEF140" w14:textId="77777777" w:rsidTr="00797C07">
        <w:trPr>
          <w:cantSplit/>
          <w:trHeight w:val="1359"/>
        </w:trPr>
        <w:tc>
          <w:tcPr>
            <w:tcW w:w="956" w:type="dxa"/>
          </w:tcPr>
          <w:p w14:paraId="7F265A12" w14:textId="77777777"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sz w:val="18"/>
                <w:szCs w:val="18"/>
                <w:lang w:eastAsia="pl-PL"/>
              </w:rPr>
            </w:pPr>
          </w:p>
        </w:tc>
        <w:tc>
          <w:tcPr>
            <w:tcW w:w="11160" w:type="dxa"/>
          </w:tcPr>
          <w:p w14:paraId="16D867F0" w14:textId="77777777" w:rsidR="00810861" w:rsidRPr="00810861" w:rsidRDefault="00810861" w:rsidP="00810861">
            <w:pPr>
              <w:shd w:val="clear" w:color="auto" w:fill="FFFFFF"/>
              <w:jc w:val="both"/>
              <w:rPr>
                <w:rFonts w:ascii="Century Gothic" w:eastAsia="Times New Roman" w:hAnsi="Century Gothic" w:cs="Arial"/>
                <w:b/>
                <w:bCs/>
                <w:kern w:val="2"/>
                <w:sz w:val="18"/>
                <w:szCs w:val="18"/>
                <w:lang w:eastAsia="pl-PL"/>
              </w:rPr>
            </w:pPr>
            <w:r w:rsidRPr="00810861">
              <w:rPr>
                <w:rFonts w:ascii="Century Gothic" w:eastAsia="Times New Roman" w:hAnsi="Century Gothic" w:cs="Arial"/>
                <w:b/>
                <w:bCs/>
                <w:sz w:val="18"/>
                <w:szCs w:val="18"/>
                <w:lang w:eastAsia="pl-PL"/>
              </w:rPr>
              <w:t xml:space="preserve">Analizator parametrów zasilania </w:t>
            </w:r>
          </w:p>
          <w:p w14:paraId="071822E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4400B58A"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Przenośny 3-fazowy analizator jakości zasilania, umożliwiającym pomiar, analizę i rejestrację parametrów sieci energetycznych 50/60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 xml:space="preserve"> oraz jakość energii elektrycznej zgodnie z europejską normą EN 50160 oraz Rozporządzeniem Ministra Gospodarki z dnia 4 maja 2007 r. w sprawie szczegółowych warunków funkcjonowania systemu elektroenergetycznego.</w:t>
            </w:r>
          </w:p>
          <w:p w14:paraId="6A4147FF"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Analizator w klasie S zgodnie z wymogami normy IEC 61000-4-30:2015.</w:t>
            </w:r>
          </w:p>
          <w:p w14:paraId="6573EBCF"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7-calowy wyświetlacz LCD o rozdzielczości 800x480, z wielopunktowym panelem dotykowym.</w:t>
            </w:r>
          </w:p>
          <w:p w14:paraId="2B2A4CC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Na wyświetlaczu możliwy jest:</w:t>
            </w:r>
          </w:p>
          <w:p w14:paraId="10D11DD5"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podgląd bieżący parametrów sieci (m.in. oscylogramy, wektory, dane tabelaryczne)</w:t>
            </w:r>
          </w:p>
          <w:p w14:paraId="41722130"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pełna konfiguracja analizatora (wybór parametrów do rejestracji)</w:t>
            </w:r>
          </w:p>
          <w:p w14:paraId="526FF9B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analiza zarejestrowanych danych (m.in. wykresy czasowe, harmoniczne, generacja raportów na zgodność z normami)</w:t>
            </w:r>
          </w:p>
          <w:p w14:paraId="2CCCB68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Analizator wyposażony jest w pięć gniazd napięciowych.</w:t>
            </w:r>
          </w:p>
          <w:p w14:paraId="448438D5"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Cztery gniazda cęgów prądowych umożliwiają podłączenie cęgów do pomiaru prądów.</w:t>
            </w:r>
          </w:p>
          <w:p w14:paraId="1F8515A7"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Miernik jest kompatybilny z oprogramowaniem, które umożliwia podgląd bieżący mierzonej sieci (tzw. tryb „live”) oraz analizę zarejestrowanych danych.</w:t>
            </w:r>
          </w:p>
          <w:p w14:paraId="4F9C6C14"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Analizator umożliwia pomiar i rejestrację następujących parametrów:</w:t>
            </w:r>
          </w:p>
          <w:p w14:paraId="3EEB0EE3"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napięcia skuteczne w zakresie do 760 VAC względem wejścia PE (zakres pomiarowy do ±1150 V),</w:t>
            </w:r>
          </w:p>
          <w:p w14:paraId="5AA6E937"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 xml:space="preserve">prądy skuteczne do 3000 A (szczytowo ±10 </w:t>
            </w:r>
            <w:proofErr w:type="spellStart"/>
            <w:r w:rsidRPr="00810861">
              <w:rPr>
                <w:rFonts w:ascii="Century Gothic" w:eastAsia="Times New Roman" w:hAnsi="Century Gothic" w:cs="Arial"/>
                <w:sz w:val="18"/>
                <w:szCs w:val="18"/>
                <w:lang w:eastAsia="pl-PL"/>
              </w:rPr>
              <w:t>kA</w:t>
            </w:r>
            <w:proofErr w:type="spellEnd"/>
            <w:r w:rsidRPr="00810861">
              <w:rPr>
                <w:rFonts w:ascii="Century Gothic" w:eastAsia="Times New Roman" w:hAnsi="Century Gothic" w:cs="Arial"/>
                <w:sz w:val="18"/>
                <w:szCs w:val="18"/>
                <w:lang w:eastAsia="pl-PL"/>
              </w:rPr>
              <w:t xml:space="preserve"> przy 50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 przy użyciu cęgów</w:t>
            </w:r>
          </w:p>
          <w:p w14:paraId="504DB926"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współczynniki szczytu prądu i napięcia,</w:t>
            </w:r>
          </w:p>
          <w:p w14:paraId="50C4BC4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 xml:space="preserve">częstotliwość sieci w zakresie 40..70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w:t>
            </w:r>
          </w:p>
          <w:p w14:paraId="2678931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moce i energie czynne, bierne, pozorne, moc odkształcenia,</w:t>
            </w:r>
          </w:p>
          <w:p w14:paraId="7AB0A1C3"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składowe harmoniczne napięć i prądów (do 50-tej),</w:t>
            </w:r>
          </w:p>
          <w:p w14:paraId="653ABB0F"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moc czynna i bierna składowych harmonicznych</w:t>
            </w:r>
          </w:p>
          <w:p w14:paraId="19272D28"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współczynnik zniekształceń harmonicznych THD dla prądu i napięcia,</w:t>
            </w:r>
          </w:p>
          <w:p w14:paraId="0EFC10E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 xml:space="preserve">współczynnik zniekształceń harmonicznych dla prądu szczytowego (TDD - Total </w:t>
            </w:r>
            <w:proofErr w:type="spellStart"/>
            <w:r w:rsidRPr="00810861">
              <w:rPr>
                <w:rFonts w:ascii="Century Gothic" w:eastAsia="Times New Roman" w:hAnsi="Century Gothic" w:cs="Arial"/>
                <w:sz w:val="18"/>
                <w:szCs w:val="18"/>
                <w:lang w:eastAsia="pl-PL"/>
              </w:rPr>
              <w:t>Demand</w:t>
            </w:r>
            <w:proofErr w:type="spellEnd"/>
            <w:r w:rsidRPr="00810861">
              <w:rPr>
                <w:rFonts w:ascii="Century Gothic" w:eastAsia="Times New Roman" w:hAnsi="Century Gothic" w:cs="Arial"/>
                <w:sz w:val="18"/>
                <w:szCs w:val="18"/>
                <w:lang w:eastAsia="pl-PL"/>
              </w:rPr>
              <w:t xml:space="preserve"> </w:t>
            </w:r>
            <w:proofErr w:type="spellStart"/>
            <w:r w:rsidRPr="00810861">
              <w:rPr>
                <w:rFonts w:ascii="Century Gothic" w:eastAsia="Times New Roman" w:hAnsi="Century Gothic" w:cs="Arial"/>
                <w:sz w:val="18"/>
                <w:szCs w:val="18"/>
                <w:lang w:eastAsia="pl-PL"/>
              </w:rPr>
              <w:t>Distortion</w:t>
            </w:r>
            <w:proofErr w:type="spellEnd"/>
            <w:r w:rsidRPr="00810861">
              <w:rPr>
                <w:rFonts w:ascii="Century Gothic" w:eastAsia="Times New Roman" w:hAnsi="Century Gothic" w:cs="Arial"/>
                <w:sz w:val="18"/>
                <w:szCs w:val="18"/>
                <w:lang w:eastAsia="pl-PL"/>
              </w:rPr>
              <w:t>),</w:t>
            </w:r>
          </w:p>
          <w:p w14:paraId="7722332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 xml:space="preserve">współczynnik mocy PF, </w:t>
            </w:r>
            <w:proofErr w:type="spellStart"/>
            <w:r w:rsidRPr="00810861">
              <w:rPr>
                <w:rFonts w:ascii="Century Gothic" w:eastAsia="Times New Roman" w:hAnsi="Century Gothic" w:cs="Arial"/>
                <w:sz w:val="18"/>
                <w:szCs w:val="18"/>
                <w:lang w:eastAsia="pl-PL"/>
              </w:rPr>
              <w:t>cosφ</w:t>
            </w:r>
            <w:proofErr w:type="spellEnd"/>
            <w:r w:rsidRPr="00810861">
              <w:rPr>
                <w:rFonts w:ascii="Century Gothic" w:eastAsia="Times New Roman" w:hAnsi="Century Gothic" w:cs="Arial"/>
                <w:sz w:val="18"/>
                <w:szCs w:val="18"/>
                <w:lang w:eastAsia="pl-PL"/>
              </w:rPr>
              <w:t xml:space="preserve">, </w:t>
            </w:r>
            <w:proofErr w:type="spellStart"/>
            <w:r w:rsidRPr="00810861">
              <w:rPr>
                <w:rFonts w:ascii="Century Gothic" w:eastAsia="Times New Roman" w:hAnsi="Century Gothic" w:cs="Arial"/>
                <w:sz w:val="18"/>
                <w:szCs w:val="18"/>
                <w:lang w:eastAsia="pl-PL"/>
              </w:rPr>
              <w:t>tgφ</w:t>
            </w:r>
            <w:proofErr w:type="spellEnd"/>
            <w:r w:rsidRPr="00810861">
              <w:rPr>
                <w:rFonts w:ascii="Century Gothic" w:eastAsia="Times New Roman" w:hAnsi="Century Gothic" w:cs="Arial"/>
                <w:sz w:val="18"/>
                <w:szCs w:val="18"/>
                <w:lang w:eastAsia="pl-PL"/>
              </w:rPr>
              <w:t>,</w:t>
            </w:r>
          </w:p>
          <w:p w14:paraId="761258C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współczynniki asymetrii sieci trójfazowych i składowe symetryczne,</w:t>
            </w:r>
          </w:p>
          <w:p w14:paraId="38E5C2A9"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o</w:t>
            </w:r>
            <w:r w:rsidRPr="00810861">
              <w:rPr>
                <w:rFonts w:ascii="Century Gothic" w:eastAsia="Times New Roman" w:hAnsi="Century Gothic" w:cs="Arial"/>
                <w:sz w:val="18"/>
                <w:szCs w:val="18"/>
                <w:lang w:eastAsia="pl-PL"/>
              </w:rPr>
              <w:tab/>
              <w:t>wskaźniki migotania światła PST i PLT,</w:t>
            </w:r>
          </w:p>
          <w:p w14:paraId="61698F8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Funkcjonalność:</w:t>
            </w:r>
          </w:p>
          <w:p w14:paraId="29B52356"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podgląd bieżący parametrów sieci (m.in. oscylogramy, wektory składowych podstawowych, dane tabelaryczne),</w:t>
            </w:r>
          </w:p>
          <w:p w14:paraId="25197189"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rejestracja średnich wartości parametrów wg ustawień użytkownika</w:t>
            </w:r>
          </w:p>
          <w:p w14:paraId="5C255FB2"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analiza zarejestrowanych danych (wykresy czasowe, harmoniczne, itp.).</w:t>
            </w:r>
          </w:p>
          <w:p w14:paraId="20D52215"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Mierzone parametry sieci zasilających w trybie rejestratora:</w:t>
            </w:r>
          </w:p>
          <w:p w14:paraId="2B89411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napięcia skuteczne,</w:t>
            </w:r>
          </w:p>
          <w:p w14:paraId="4B93EC4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składowe stałe (DC) napięć,</w:t>
            </w:r>
          </w:p>
          <w:p w14:paraId="04DCF5A2"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prądy skuteczne,</w:t>
            </w:r>
          </w:p>
          <w:p w14:paraId="2BC7E90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składowe stałe (DC) prądów,</w:t>
            </w:r>
          </w:p>
          <w:p w14:paraId="2F4436BF"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częstotliwość sieci w zakresie 40 - 70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w:t>
            </w:r>
          </w:p>
          <w:p w14:paraId="66F4F881"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harmoniczne napięci i prądów (do 40-tej),</w:t>
            </w:r>
          </w:p>
          <w:p w14:paraId="5EEE52C4"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współczynniki zniekształceń harmonicznych THDF napięć i prądów,</w:t>
            </w:r>
          </w:p>
          <w:p w14:paraId="77EA043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moce czynne, bierne, pozorne i odkształcenia,</w:t>
            </w:r>
          </w:p>
          <w:p w14:paraId="67B18C99"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lastRenderedPageBreak/>
              <w:t>•</w:t>
            </w:r>
            <w:r w:rsidRPr="00810861">
              <w:rPr>
                <w:rFonts w:ascii="Century Gothic" w:eastAsia="Times New Roman" w:hAnsi="Century Gothic" w:cs="Arial"/>
                <w:sz w:val="18"/>
                <w:szCs w:val="18"/>
                <w:lang w:eastAsia="pl-PL"/>
              </w:rPr>
              <w:tab/>
              <w:t>energie czynne pobrane i oddane,</w:t>
            </w:r>
          </w:p>
          <w:p w14:paraId="216BADEA"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energie bierne pobrane i oddane,</w:t>
            </w:r>
          </w:p>
          <w:p w14:paraId="3AFBA5C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energie pozorne,</w:t>
            </w:r>
          </w:p>
          <w:p w14:paraId="6314815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współczynniki mocy (PF),</w:t>
            </w:r>
          </w:p>
          <w:p w14:paraId="24B3A919"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współczynniki asymetrii napięć i prądów.</w:t>
            </w:r>
          </w:p>
          <w:p w14:paraId="1B6AF588"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715A26E3" w14:textId="77777777" w:rsidR="00810861" w:rsidRPr="00810861" w:rsidRDefault="00810861" w:rsidP="00810861">
            <w:pPr>
              <w:shd w:val="clear" w:color="auto" w:fill="FFFFFF"/>
              <w:jc w:val="both"/>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Pozostałe dane techniczne</w:t>
            </w:r>
          </w:p>
          <w:p w14:paraId="2A92D36B"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rodzaj izolacji wg PN-EN 61010-1 i IEC 61557 - podwójna</w:t>
            </w:r>
          </w:p>
          <w:p w14:paraId="5DC57A93"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kategoria pomiarowa wg PN-EN 61010-2-030  IV 300 V, III 500 V, II 1000 V DC</w:t>
            </w:r>
          </w:p>
          <w:p w14:paraId="7BFC36E9"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stopień ochrony obudowy wg PN-EN 60529 IP51 (z zamkniętą zaślepką gniazd)</w:t>
            </w:r>
          </w:p>
          <w:p w14:paraId="15D37CD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zasilanie miernika Li-</w:t>
            </w:r>
            <w:proofErr w:type="spellStart"/>
            <w:r w:rsidRPr="00810861">
              <w:rPr>
                <w:rFonts w:ascii="Century Gothic" w:eastAsia="Times New Roman" w:hAnsi="Century Gothic" w:cs="Arial"/>
                <w:sz w:val="18"/>
                <w:szCs w:val="18"/>
                <w:lang w:eastAsia="pl-PL"/>
              </w:rPr>
              <w:t>Ion</w:t>
            </w:r>
            <w:proofErr w:type="spellEnd"/>
            <w:r w:rsidRPr="00810861">
              <w:rPr>
                <w:rFonts w:ascii="Century Gothic" w:eastAsia="Times New Roman" w:hAnsi="Century Gothic" w:cs="Arial"/>
                <w:sz w:val="18"/>
                <w:szCs w:val="18"/>
                <w:lang w:eastAsia="pl-PL"/>
              </w:rPr>
              <w:t xml:space="preserve"> 11,1 V 3,4 Ah 37,7 </w:t>
            </w:r>
            <w:proofErr w:type="spellStart"/>
            <w:r w:rsidRPr="00810861">
              <w:rPr>
                <w:rFonts w:ascii="Century Gothic" w:eastAsia="Times New Roman" w:hAnsi="Century Gothic" w:cs="Arial"/>
                <w:sz w:val="18"/>
                <w:szCs w:val="18"/>
                <w:lang w:eastAsia="pl-PL"/>
              </w:rPr>
              <w:t>Wh</w:t>
            </w:r>
            <w:proofErr w:type="spellEnd"/>
          </w:p>
          <w:p w14:paraId="6D69D345"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 xml:space="preserve">parametry zasilacza ładowarki akumulatorów12 V DC / 2,5 A; 100 V - 240 V, 50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 xml:space="preserve"> - 60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 xml:space="preserve"> (sieć)</w:t>
            </w:r>
          </w:p>
          <w:p w14:paraId="0FDAE59F"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masa miernika z akumulatorami ok. 2,5 kg</w:t>
            </w:r>
          </w:p>
          <w:p w14:paraId="5BA7B96F"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przechowywania zakres -20°C do +60°C</w:t>
            </w:r>
          </w:p>
          <w:p w14:paraId="4C81CBC3"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temperatura pracy: 0°C do +45</w:t>
            </w:r>
            <w:r w:rsidRPr="00810861">
              <w:rPr>
                <w:rFonts w:ascii="Century Gothic" w:eastAsia="Times New Roman" w:hAnsi="Century Gothic" w:cs="Arial"/>
                <w:sz w:val="18"/>
                <w:szCs w:val="18"/>
                <w:lang w:eastAsia="pl-PL"/>
              </w:rPr>
              <w:sym w:font="Century Gothic" w:char="F0B0"/>
            </w:r>
            <w:r w:rsidRPr="00810861">
              <w:rPr>
                <w:rFonts w:ascii="Century Gothic" w:eastAsia="Times New Roman" w:hAnsi="Century Gothic" w:cs="Arial"/>
                <w:sz w:val="18"/>
                <w:szCs w:val="18"/>
                <w:lang w:eastAsia="pl-PL"/>
              </w:rPr>
              <w:t>C</w:t>
            </w:r>
          </w:p>
          <w:p w14:paraId="2A72DC05"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ilość pomiarów RISO lub R (dla akumulatora) &gt;1000</w:t>
            </w:r>
          </w:p>
          <w:p w14:paraId="136F800A"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czas rejestracji (dla akumulatora) 16 h</w:t>
            </w:r>
          </w:p>
          <w:p w14:paraId="378FB967"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wyświetlacz: kolorowy LCD TFT, dotykowy; 800 x 480 pikseli; przekątna 7”</w:t>
            </w:r>
          </w:p>
          <w:p w14:paraId="1FC87FF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t>
            </w:r>
            <w:r w:rsidRPr="00810861">
              <w:rPr>
                <w:rFonts w:ascii="Century Gothic" w:eastAsia="Times New Roman" w:hAnsi="Century Gothic" w:cs="Arial"/>
                <w:sz w:val="18"/>
                <w:szCs w:val="18"/>
                <w:lang w:eastAsia="pl-PL"/>
              </w:rPr>
              <w:tab/>
              <w:t>transmisja wyników: łącze USB</w:t>
            </w:r>
          </w:p>
          <w:p w14:paraId="69E298A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3507EC2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Wykaz spełnianych norm: EN 61010-1:2010 EN 61010-2-030:2010 EN 61557-1:2007,-2, 3, 4, 5, 7:2007, -6:2007, -10:2013 EN 60529:1991/A2:2013 EN 61326-1:2013 EN 61326-2-2:2013</w:t>
            </w:r>
          </w:p>
          <w:p w14:paraId="7D5A6124" w14:textId="77777777" w:rsidR="00810861" w:rsidRPr="00810861" w:rsidRDefault="00810861" w:rsidP="00810861">
            <w:pPr>
              <w:shd w:val="clear" w:color="auto" w:fill="FFFFFF"/>
              <w:spacing w:line="256" w:lineRule="auto"/>
              <w:rPr>
                <w:rFonts w:ascii="Century Gothic" w:eastAsia="Times New Roman" w:hAnsi="Century Gothic" w:cs="Arial"/>
                <w:b/>
                <w:bCs/>
                <w:sz w:val="18"/>
                <w:szCs w:val="18"/>
                <w:lang w:eastAsia="pl-PL"/>
              </w:rPr>
            </w:pPr>
          </w:p>
        </w:tc>
        <w:tc>
          <w:tcPr>
            <w:tcW w:w="1843" w:type="dxa"/>
          </w:tcPr>
          <w:p w14:paraId="0FEA7EE6"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lastRenderedPageBreak/>
              <w:t>tak/ nie*</w:t>
            </w:r>
          </w:p>
          <w:p w14:paraId="3212F0BB"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1BAA1219"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0F4DA4FB" w14:textId="66850C9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27222A18" w14:textId="77777777" w:rsidTr="00797C07">
        <w:trPr>
          <w:cantSplit/>
          <w:trHeight w:val="1359"/>
        </w:trPr>
        <w:tc>
          <w:tcPr>
            <w:tcW w:w="956" w:type="dxa"/>
          </w:tcPr>
          <w:p w14:paraId="173AEB2D" w14:textId="77777777"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sz w:val="18"/>
                <w:szCs w:val="18"/>
                <w:lang w:eastAsia="pl-PL"/>
              </w:rPr>
            </w:pPr>
          </w:p>
        </w:tc>
        <w:tc>
          <w:tcPr>
            <w:tcW w:w="11160" w:type="dxa"/>
          </w:tcPr>
          <w:p w14:paraId="37BC7AD5" w14:textId="77777777" w:rsidR="00810861" w:rsidRPr="00810861" w:rsidRDefault="00810861" w:rsidP="00810861">
            <w:pPr>
              <w:shd w:val="clear" w:color="auto" w:fill="FFFFFF"/>
              <w:jc w:val="both"/>
              <w:rPr>
                <w:rFonts w:ascii="Century Gothic" w:eastAsia="Times New Roman" w:hAnsi="Century Gothic" w:cs="Arial"/>
                <w:b/>
                <w:bCs/>
                <w:kern w:val="2"/>
                <w:sz w:val="18"/>
                <w:szCs w:val="18"/>
                <w:lang w:eastAsia="pl-PL"/>
              </w:rPr>
            </w:pPr>
            <w:r w:rsidRPr="00810861">
              <w:rPr>
                <w:rFonts w:ascii="Century Gothic" w:eastAsia="Times New Roman" w:hAnsi="Century Gothic" w:cs="Arial"/>
                <w:b/>
                <w:bCs/>
                <w:sz w:val="18"/>
                <w:szCs w:val="18"/>
                <w:lang w:eastAsia="pl-PL"/>
              </w:rPr>
              <w:t xml:space="preserve">Miernik rezystancji izolacji </w:t>
            </w:r>
          </w:p>
          <w:p w14:paraId="54C11E8F" w14:textId="77777777" w:rsidR="00810861" w:rsidRPr="00810861" w:rsidRDefault="00810861" w:rsidP="00810861">
            <w:pPr>
              <w:shd w:val="clear" w:color="auto" w:fill="FFFFFF"/>
              <w:jc w:val="both"/>
              <w:rPr>
                <w:rFonts w:ascii="Century Gothic" w:eastAsia="Times New Roman" w:hAnsi="Century Gothic" w:cs="Arial"/>
                <w:b/>
                <w:bCs/>
                <w:sz w:val="18"/>
                <w:szCs w:val="18"/>
                <w:lang w:eastAsia="pl-PL"/>
              </w:rPr>
            </w:pPr>
          </w:p>
          <w:p w14:paraId="0FBE4458"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Miernik  przeznaczony do pomiarów rezystancji izolacji napięciami: 100, 250, 500, 1000, 2500 V. Przyrząd posiada dodatkowo płynną regulację w zakresie 50 - 2500V co 10V. </w:t>
            </w:r>
          </w:p>
          <w:p w14:paraId="1150A921"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Współpracuje z zewnętrznym adapterem AutoISO-2500 do automatycznych pomiarów kabli i przewodów wielożyłowych.</w:t>
            </w:r>
          </w:p>
          <w:p w14:paraId="5E752390"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4EE23D94"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Dodatkowo:</w:t>
            </w:r>
          </w:p>
          <w:p w14:paraId="586130AE"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pojemności podczas pomiaru RISO,</w:t>
            </w:r>
          </w:p>
          <w:p w14:paraId="23955BDA"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prądu upływu,</w:t>
            </w:r>
          </w:p>
          <w:p w14:paraId="33F18F77"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pomiar ciągłości połączeń ochronnych i wyrównawczych prądem &gt; 200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w:t>
            </w:r>
          </w:p>
          <w:p w14:paraId="551996D4"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napięć stałych i przemiennych,</w:t>
            </w:r>
          </w:p>
          <w:p w14:paraId="51BC319C"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temperaturę w trakcie pomiaru izolacji (za pomocą zewnętrznej sondy temperaturowej) </w:t>
            </w:r>
          </w:p>
          <w:p w14:paraId="3BC80B68"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Współpraca z oprogramowaniem narzędziowym.</w:t>
            </w:r>
          </w:p>
          <w:p w14:paraId="046A778A"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Nowoczesna, ergonomiczna obudowa oraz bardzo prosta intuicyjna obsługa są szczególnie ważne podczas wykonywania dużej liczby pomiarów. Wszelkie ustawienia trybów oraz napięć pomiarowych dokonuje się za pomocą przełącznika obrotowego.</w:t>
            </w:r>
          </w:p>
          <w:p w14:paraId="0378AC0C"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Przyrząd pozwala na zaprogramowanie 3 długości czasów prowadzenia pomiarów rezystancji izolacji, dzięki czemu oblicza również 2 współczynniki absorpcji (AB1, AB2 lub DAR, PI). Specjalistyczne akcesoria zapewniają bezpieczeństwo użytkownika podczas pomiarów, dodatkowo przyrząd nadzoruje warunki pracy (np. zapewnia blokowanie pomiaru przy napięciu na obiekcie większym niż 50V), oraz rozładowuje obiekt po zakończeniu pomiaru.</w:t>
            </w:r>
          </w:p>
          <w:p w14:paraId="476D03B4"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Miernik wyposażony jest we wszystkie akcesoria niezbędne do wykonywania pomiarów. Akcesoria wraz z miernikiem dostarczane są w poręcznym i estetycznym futerale. Każdy przyrząd zaopatrzony jest również w certyfikat kalibracji. </w:t>
            </w:r>
          </w:p>
          <w:p w14:paraId="3C33E4D6" w14:textId="77777777" w:rsidR="00810861" w:rsidRPr="00810861" w:rsidRDefault="00810861" w:rsidP="00810861">
            <w:pPr>
              <w:pStyle w:val="Akapitzlist"/>
              <w:numPr>
                <w:ilvl w:val="0"/>
                <w:numId w:val="8"/>
              </w:num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Urządzenie spełnia wymagania normy PN-EN 61557. Pomiar impedancji pętli zwarcia z rozdzielczością 0,01 Ω</w:t>
            </w:r>
          </w:p>
          <w:p w14:paraId="2DDEB46B"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53BC3C12" w14:textId="77777777" w:rsidR="00810861" w:rsidRPr="00810861" w:rsidRDefault="00810861" w:rsidP="00810861">
            <w:pPr>
              <w:shd w:val="clear" w:color="auto" w:fill="FFFFFF"/>
              <w:jc w:val="both"/>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Specyfikacja:</w:t>
            </w:r>
          </w:p>
          <w:p w14:paraId="77595826"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rezystancji izolacji:</w:t>
            </w:r>
          </w:p>
          <w:p w14:paraId="3997B34C"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napięcie pomiarowe wybierane 100, 250, 500, 1000V, 2500V lub dowolne ustawiane w zakresie 50 - 2500V</w:t>
            </w:r>
          </w:p>
          <w:p w14:paraId="0BC65071"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   z rozdzielczością co 10V,</w:t>
            </w:r>
          </w:p>
          <w:p w14:paraId="5208ACC2"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ciągłe wskazanie mierzonej rezystancji izolacji lub prądu upływu,</w:t>
            </w:r>
          </w:p>
          <w:p w14:paraId="31D860A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samoczynne rozładowanie pojemności mierzonego obiektu po zakończeniu pomiaru rezystancji izolacji,</w:t>
            </w:r>
          </w:p>
          <w:p w14:paraId="55018A4A"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akustyczne wyznaczanie pięciosekundowych odcinków czasu ułatwiające zdjęcie charakterystyk czasowych,</w:t>
            </w:r>
          </w:p>
          <w:p w14:paraId="372310A0"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odmierzane czasy pomiaru T , T  i T  dla pomiaru jednego lub dwóch współczynników absorpcji z zakresu 1- 600s, 1 2 3</w:t>
            </w:r>
          </w:p>
          <w:p w14:paraId="57419880"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możliwy automatyczny pomiar kabli wieloprzewodowych za pomocą dodatkowego adaptera AutoISO-2500,</w:t>
            </w:r>
          </w:p>
          <w:p w14:paraId="0A844031"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wskazania rzeczywistego napięcia pomiarowego podczas pomiaru,</w:t>
            </w:r>
          </w:p>
          <w:p w14:paraId="0E9F5B8A"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zabezpieczenie przed pomiarem obiektów pod napięciem.</w:t>
            </w:r>
          </w:p>
          <w:p w14:paraId="12877867"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7222D4E4"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rezystancji izolacji metodą dwu- oraz trójprzewodową.</w:t>
            </w:r>
          </w:p>
          <w:p w14:paraId="3D4E27F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ciągłości połączeń ochronnych i wyrównawczych zgodnie z PN-EN 61557-4 prądem &gt;200mA.</w:t>
            </w:r>
          </w:p>
          <w:p w14:paraId="7A60E3C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Niskonapięciowy pomiar ciągłości obwodu i rezystancji:</w:t>
            </w:r>
          </w:p>
          <w:p w14:paraId="7210604D"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pomiar rezystancji obwodu (&lt;999Ω) prądem o wartości &lt;15mA,</w:t>
            </w:r>
          </w:p>
          <w:p w14:paraId="794B5D95"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szybka sygnalizacja akustyczna dla obwodu o rezystancji mniejszej od 10Ω,</w:t>
            </w:r>
          </w:p>
          <w:p w14:paraId="5B5227D2"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lastRenderedPageBreak/>
              <w:t>- kompensacja (</w:t>
            </w:r>
            <w:proofErr w:type="spellStart"/>
            <w:r w:rsidRPr="00810861">
              <w:rPr>
                <w:rFonts w:ascii="Century Gothic" w:eastAsia="Times New Roman" w:hAnsi="Century Gothic" w:cs="Arial"/>
                <w:sz w:val="18"/>
                <w:szCs w:val="18"/>
                <w:lang w:eastAsia="pl-PL"/>
              </w:rPr>
              <w:t>autozerowanie</w:t>
            </w:r>
            <w:proofErr w:type="spellEnd"/>
            <w:r w:rsidRPr="00810861">
              <w:rPr>
                <w:rFonts w:ascii="Century Gothic" w:eastAsia="Times New Roman" w:hAnsi="Century Gothic" w:cs="Arial"/>
                <w:sz w:val="18"/>
                <w:szCs w:val="18"/>
                <w:lang w:eastAsia="pl-PL"/>
              </w:rPr>
              <w:t>) rezystancji przewodów pomiarowych.</w:t>
            </w:r>
          </w:p>
          <w:p w14:paraId="79CE8584"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p>
          <w:p w14:paraId="02E51E2E"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prądu upływu podczas pomiaru rezystancji izolacji.</w:t>
            </w:r>
          </w:p>
          <w:p w14:paraId="2AC37CB1"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pojemności podczas pomiaru R ISO</w:t>
            </w:r>
          </w:p>
          <w:p w14:paraId="28934BB3"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Ciągły pomiar temperatury otoczenia z możliwością zapisania wyniku w pamięci</w:t>
            </w:r>
          </w:p>
          <w:p w14:paraId="35CBE1C1"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napięć stałych i przemiennych w zakresie 0 - 600V.</w:t>
            </w:r>
          </w:p>
          <w:p w14:paraId="69A066C7"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Pamięć 990 komórek (11880 wpisów) wraz z możliwością bezprzewodowego przesłania</w:t>
            </w:r>
          </w:p>
          <w:p w14:paraId="4993CCF0"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danych do komputera PC (za pomocą adaptera USB - OR-1) lub poprzez kabel USB.</w:t>
            </w:r>
          </w:p>
          <w:p w14:paraId="4629FB90" w14:textId="77777777" w:rsidR="00810861" w:rsidRPr="00810861" w:rsidRDefault="00810861" w:rsidP="00810861">
            <w:pPr>
              <w:shd w:val="clear" w:color="auto" w:fill="FFFFFF"/>
              <w:jc w:val="both"/>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Zasilanie z pakietów akumulatorów</w:t>
            </w:r>
          </w:p>
          <w:p w14:paraId="4A5CDA0A" w14:textId="53A49E20" w:rsidR="00810861" w:rsidRPr="00810861" w:rsidRDefault="00810861" w:rsidP="00810861">
            <w:pPr>
              <w:shd w:val="clear" w:color="auto" w:fill="FFFFFF"/>
              <w:jc w:val="both"/>
              <w:rPr>
                <w:rFonts w:ascii="Century Gothic" w:eastAsia="Times New Roman" w:hAnsi="Century Gothic" w:cs="Arial"/>
                <w:b/>
                <w:bCs/>
                <w:sz w:val="18"/>
                <w:szCs w:val="18"/>
                <w:lang w:eastAsia="pl-PL"/>
              </w:rPr>
            </w:pPr>
            <w:r w:rsidRPr="00810861">
              <w:rPr>
                <w:rFonts w:ascii="Century Gothic" w:eastAsia="Times New Roman" w:hAnsi="Century Gothic" w:cs="Arial"/>
                <w:sz w:val="18"/>
                <w:szCs w:val="18"/>
                <w:lang w:eastAsia="pl-PL"/>
              </w:rPr>
              <w:t>Przyrządy spełniają wymagania normy PN-EN 61557.</w:t>
            </w:r>
          </w:p>
        </w:tc>
        <w:tc>
          <w:tcPr>
            <w:tcW w:w="1843" w:type="dxa"/>
          </w:tcPr>
          <w:p w14:paraId="1940EFF3"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lastRenderedPageBreak/>
              <w:t>tak/ nie*</w:t>
            </w:r>
          </w:p>
          <w:p w14:paraId="6B41F0C0"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5BBDEDC9"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6725906A" w14:textId="20581190"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3A49FA9A" w14:textId="77777777" w:rsidTr="00797C07">
        <w:trPr>
          <w:cantSplit/>
          <w:trHeight w:val="1359"/>
        </w:trPr>
        <w:tc>
          <w:tcPr>
            <w:tcW w:w="956" w:type="dxa"/>
          </w:tcPr>
          <w:p w14:paraId="5C49AFEE" w14:textId="77777777" w:rsidR="00810861" w:rsidRPr="00810861" w:rsidRDefault="00810861" w:rsidP="00810861">
            <w:pPr>
              <w:pStyle w:val="Akapitzlist"/>
              <w:numPr>
                <w:ilvl w:val="0"/>
                <w:numId w:val="4"/>
              </w:numPr>
              <w:shd w:val="clear" w:color="auto" w:fill="FFFFFF"/>
              <w:jc w:val="both"/>
              <w:rPr>
                <w:rFonts w:ascii="Century Gothic" w:eastAsia="Times New Roman" w:hAnsi="Century Gothic" w:cs="Arial"/>
                <w:b/>
                <w:sz w:val="18"/>
                <w:szCs w:val="18"/>
                <w:lang w:eastAsia="pl-PL"/>
              </w:rPr>
            </w:pPr>
          </w:p>
        </w:tc>
        <w:tc>
          <w:tcPr>
            <w:tcW w:w="11160" w:type="dxa"/>
          </w:tcPr>
          <w:p w14:paraId="56DC0F2F" w14:textId="77777777"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b/>
                <w:bCs/>
                <w:color w:val="auto"/>
                <w:kern w:val="2"/>
                <w:sz w:val="18"/>
                <w:szCs w:val="18"/>
                <w:lang w:eastAsia="pl-PL" w:bidi="hi-IN"/>
              </w:rPr>
              <w:t xml:space="preserve">Miernik pętli zwarcia </w:t>
            </w:r>
          </w:p>
          <w:p w14:paraId="533F689F" w14:textId="77777777" w:rsidR="00810861" w:rsidRPr="00810861" w:rsidRDefault="00810861" w:rsidP="00810861">
            <w:pPr>
              <w:rPr>
                <w:kern w:val="2"/>
                <w:sz w:val="18"/>
                <w:szCs w:val="18"/>
                <w:lang w:eastAsia="pl-PL"/>
              </w:rPr>
            </w:pPr>
          </w:p>
          <w:p w14:paraId="429D80D7" w14:textId="77777777" w:rsidR="00810861" w:rsidRPr="00810861" w:rsidRDefault="00810861" w:rsidP="00810861">
            <w:p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Przyrząd do pomiarów impedancji pętli zwarcia (sieci 230/400 V) oraz ciągłości połączeń ochronnych i wyrównawczych. Pomiary pętli zwarcia wykonywane są z rozdzielczością 0,01 Ω (również podczas pomiarów w sieciach zabezpieczonych wyłącznikami RCD). Podświetlana klawiatura oraz obudowa o stopniu ochrony IP67 odporna na uszkodzenia ułatwiają pracę w trudnych warunkach.</w:t>
            </w:r>
          </w:p>
          <w:p w14:paraId="2F649338" w14:textId="77777777" w:rsidR="00810861" w:rsidRPr="00810861" w:rsidRDefault="00810861" w:rsidP="00810861">
            <w:pPr>
              <w:rPr>
                <w:rFonts w:ascii="Century Gothic" w:eastAsia="Times New Roman" w:hAnsi="Century Gothic" w:cs="Arial"/>
                <w:sz w:val="18"/>
                <w:szCs w:val="18"/>
                <w:lang w:eastAsia="pl-PL"/>
              </w:rPr>
            </w:pPr>
          </w:p>
          <w:p w14:paraId="4070A063" w14:textId="77777777" w:rsidR="00810861" w:rsidRPr="00810861" w:rsidRDefault="00810861" w:rsidP="00810861">
            <w:pPr>
              <w:rPr>
                <w:rFonts w:ascii="Century Gothic" w:eastAsia="Times New Roman" w:hAnsi="Century Gothic" w:cs="Arial"/>
                <w:b/>
                <w:bCs/>
                <w:sz w:val="18"/>
                <w:szCs w:val="18"/>
                <w:u w:val="single"/>
                <w:lang w:eastAsia="pl-PL"/>
              </w:rPr>
            </w:pPr>
            <w:r w:rsidRPr="00810861">
              <w:rPr>
                <w:rFonts w:ascii="Century Gothic" w:eastAsia="Times New Roman" w:hAnsi="Century Gothic" w:cs="Arial"/>
                <w:b/>
                <w:bCs/>
                <w:sz w:val="18"/>
                <w:szCs w:val="18"/>
                <w:u w:val="single"/>
                <w:lang w:eastAsia="pl-PL"/>
              </w:rPr>
              <w:t>Specyfikacja:</w:t>
            </w:r>
          </w:p>
          <w:p w14:paraId="3BC5D606"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impedancji pętli zwarcia z rozdzielczością 0,01 Ω</w:t>
            </w:r>
          </w:p>
          <w:p w14:paraId="2FB078C6"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impedancji małym prądem w obwodach zabezpieczonych RCD ≥30 </w:t>
            </w:r>
            <w:proofErr w:type="spellStart"/>
            <w:r w:rsidRPr="00810861">
              <w:rPr>
                <w:rFonts w:ascii="Century Gothic" w:eastAsia="Times New Roman" w:hAnsi="Century Gothic" w:cs="Arial"/>
                <w:sz w:val="18"/>
                <w:szCs w:val="18"/>
                <w:lang w:eastAsia="pl-PL"/>
              </w:rPr>
              <w:t>mA</w:t>
            </w:r>
            <w:proofErr w:type="spellEnd"/>
            <w:r w:rsidRPr="00810861">
              <w:rPr>
                <w:rFonts w:ascii="Century Gothic" w:eastAsia="Times New Roman" w:hAnsi="Century Gothic" w:cs="Arial"/>
                <w:sz w:val="18"/>
                <w:szCs w:val="18"/>
                <w:lang w:eastAsia="pl-PL"/>
              </w:rPr>
              <w:t xml:space="preserve"> z rozdzielczością 0,01 Ω (zakres 180 - 270 V)</w:t>
            </w:r>
          </w:p>
          <w:p w14:paraId="2016208B"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Praca w sieciach o napięciach 220/380 V, 230 V/400 V, 240/415 V (zakres pracy 180 - 460 V)</w:t>
            </w:r>
          </w:p>
          <w:p w14:paraId="0BEB3B75"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Zakres roboczy napięć: 180 - 270 V (dla Z L-PE i Z L-N ) oraz 180 - 460 V (dla Z L-L).</w:t>
            </w:r>
          </w:p>
          <w:p w14:paraId="5A54AB81"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Maksymalny prąd pomiarowy: 7,6 A dla 230 V (3x10 ms), 13,3 A dla 400 V (3x10 ms).</w:t>
            </w:r>
          </w:p>
          <w:p w14:paraId="7D444FF2"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Częstotliwość robocza 45 - 65 </w:t>
            </w:r>
            <w:proofErr w:type="spellStart"/>
            <w:r w:rsidRPr="00810861">
              <w:rPr>
                <w:rFonts w:ascii="Century Gothic" w:eastAsia="Times New Roman" w:hAnsi="Century Gothic" w:cs="Arial"/>
                <w:sz w:val="18"/>
                <w:szCs w:val="18"/>
                <w:lang w:eastAsia="pl-PL"/>
              </w:rPr>
              <w:t>Hz</w:t>
            </w:r>
            <w:proofErr w:type="spellEnd"/>
          </w:p>
          <w:p w14:paraId="40BC002F"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Wyliczanie prądu zwarciowego </w:t>
            </w:r>
            <w:proofErr w:type="spellStart"/>
            <w:r w:rsidRPr="00810861">
              <w:rPr>
                <w:rFonts w:ascii="Century Gothic" w:eastAsia="Times New Roman" w:hAnsi="Century Gothic" w:cs="Arial"/>
                <w:sz w:val="18"/>
                <w:szCs w:val="18"/>
                <w:lang w:eastAsia="pl-PL"/>
              </w:rPr>
              <w:t>Ik</w:t>
            </w:r>
            <w:proofErr w:type="spellEnd"/>
          </w:p>
          <w:p w14:paraId="075FDBED"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przy zamienionych przewodach L i N.</w:t>
            </w:r>
          </w:p>
          <w:p w14:paraId="0384C634"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Wskazania rezystancji RS i reaktancji XS  pętli zwarcia.</w:t>
            </w:r>
          </w:p>
          <w:p w14:paraId="17B467B9"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Niskonapięciowy pomiar ciągłości i rezystancji obwodu.</w:t>
            </w:r>
          </w:p>
          <w:p w14:paraId="7EFBEBD6"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Elektroda dotykowa - szybkie sprawdzenie poprawności podłączenia przewodu PE.</w:t>
            </w:r>
          </w:p>
          <w:p w14:paraId="21936376"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Pomiar napięć przemiennych 0-500 V.</w:t>
            </w:r>
          </w:p>
          <w:p w14:paraId="2E5B5CF1"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Pomiar częstotliwości 45,0 -  65,0 </w:t>
            </w:r>
            <w:proofErr w:type="spellStart"/>
            <w:r w:rsidRPr="00810861">
              <w:rPr>
                <w:rFonts w:ascii="Century Gothic" w:eastAsia="Times New Roman" w:hAnsi="Century Gothic" w:cs="Arial"/>
                <w:sz w:val="18"/>
                <w:szCs w:val="18"/>
                <w:lang w:eastAsia="pl-PL"/>
              </w:rPr>
              <w:t>Hz</w:t>
            </w:r>
            <w:proofErr w:type="spellEnd"/>
            <w:r w:rsidRPr="00810861">
              <w:rPr>
                <w:rFonts w:ascii="Century Gothic" w:eastAsia="Times New Roman" w:hAnsi="Century Gothic" w:cs="Arial"/>
                <w:sz w:val="18"/>
                <w:szCs w:val="18"/>
                <w:lang w:eastAsia="pl-PL"/>
              </w:rPr>
              <w:t>.</w:t>
            </w:r>
          </w:p>
          <w:p w14:paraId="02095070"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Pamięć 990 wyników, połączenie z PC przez Bluetooth. </w:t>
            </w:r>
          </w:p>
          <w:p w14:paraId="3A5F85B8"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 xml:space="preserve">Zasilanie bateryjne (4 x LR6) lub akumulatorowe (4 x </w:t>
            </w:r>
            <w:proofErr w:type="spellStart"/>
            <w:r w:rsidRPr="00810861">
              <w:rPr>
                <w:rFonts w:ascii="Century Gothic" w:eastAsia="Times New Roman" w:hAnsi="Century Gothic" w:cs="Arial"/>
                <w:sz w:val="18"/>
                <w:szCs w:val="18"/>
                <w:lang w:eastAsia="pl-PL"/>
              </w:rPr>
              <w:t>NiMH</w:t>
            </w:r>
            <w:proofErr w:type="spellEnd"/>
            <w:r w:rsidRPr="00810861">
              <w:rPr>
                <w:rFonts w:ascii="Century Gothic" w:eastAsia="Times New Roman" w:hAnsi="Century Gothic" w:cs="Arial"/>
                <w:sz w:val="18"/>
                <w:szCs w:val="18"/>
                <w:lang w:eastAsia="pl-PL"/>
              </w:rPr>
              <w:t>).</w:t>
            </w:r>
          </w:p>
          <w:p w14:paraId="7D99C40D" w14:textId="77777777" w:rsidR="00810861" w:rsidRPr="00810861" w:rsidRDefault="00810861" w:rsidP="00810861">
            <w:pPr>
              <w:pStyle w:val="Akapitzlist"/>
              <w:numPr>
                <w:ilvl w:val="0"/>
                <w:numId w:val="10"/>
              </w:num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Metody pomiarów zgodne z normą PN-EN 61557</w:t>
            </w:r>
          </w:p>
          <w:p w14:paraId="11EF22C4" w14:textId="77777777" w:rsidR="00810861" w:rsidRPr="00810861" w:rsidRDefault="00810861" w:rsidP="00810861">
            <w:pPr>
              <w:shd w:val="clear" w:color="auto" w:fill="FFFFFF"/>
              <w:jc w:val="both"/>
              <w:rPr>
                <w:rFonts w:ascii="Century Gothic" w:eastAsia="Times New Roman" w:hAnsi="Century Gothic" w:cs="Arial"/>
                <w:b/>
                <w:bCs/>
                <w:sz w:val="18"/>
                <w:szCs w:val="18"/>
                <w:lang w:eastAsia="pl-PL"/>
              </w:rPr>
            </w:pPr>
          </w:p>
        </w:tc>
        <w:tc>
          <w:tcPr>
            <w:tcW w:w="1843" w:type="dxa"/>
          </w:tcPr>
          <w:p w14:paraId="6DA6771C"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tak/ nie*</w:t>
            </w:r>
          </w:p>
          <w:p w14:paraId="2634570C"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40FC3429"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1E1582DC" w14:textId="2669E9B4"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318E96C0" w14:textId="77777777" w:rsidTr="00F07763">
        <w:trPr>
          <w:cantSplit/>
          <w:trHeight w:val="772"/>
        </w:trPr>
        <w:tc>
          <w:tcPr>
            <w:tcW w:w="956" w:type="dxa"/>
          </w:tcPr>
          <w:p w14:paraId="3F6B5BC8" w14:textId="77777777" w:rsidR="00810861" w:rsidRPr="00810861" w:rsidRDefault="00810861" w:rsidP="00810861">
            <w:pPr>
              <w:pStyle w:val="Akapitzlist"/>
              <w:shd w:val="clear" w:color="auto" w:fill="FFFFFF"/>
              <w:jc w:val="both"/>
              <w:rPr>
                <w:rFonts w:ascii="Century Gothic" w:eastAsia="Times New Roman" w:hAnsi="Century Gothic" w:cs="Arial"/>
                <w:b/>
                <w:sz w:val="18"/>
                <w:szCs w:val="18"/>
                <w:lang w:eastAsia="pl-PL"/>
              </w:rPr>
            </w:pPr>
          </w:p>
        </w:tc>
        <w:tc>
          <w:tcPr>
            <w:tcW w:w="11160" w:type="dxa"/>
          </w:tcPr>
          <w:p w14:paraId="78F82FBF" w14:textId="77777777" w:rsidR="00F07763" w:rsidRDefault="00F07763" w:rsidP="00810861">
            <w:pPr>
              <w:pStyle w:val="Nagwek1"/>
              <w:numPr>
                <w:ilvl w:val="0"/>
                <w:numId w:val="0"/>
              </w:numPr>
              <w:rPr>
                <w:rFonts w:eastAsia="Times New Roman" w:cs="Arial"/>
                <w:b/>
                <w:bCs/>
                <w:sz w:val="18"/>
                <w:szCs w:val="18"/>
                <w:lang w:eastAsia="pl-PL"/>
              </w:rPr>
            </w:pPr>
          </w:p>
          <w:p w14:paraId="14ACE83E" w14:textId="1DF5C7A1"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b/>
                <w:bCs/>
                <w:sz w:val="18"/>
                <w:szCs w:val="18"/>
                <w:lang w:eastAsia="pl-PL"/>
              </w:rPr>
              <w:t>CZĘŚĆ 2. OPROGRAMOWANIE DO POMIARU ELEKTRYCZNEGO</w:t>
            </w:r>
          </w:p>
        </w:tc>
        <w:tc>
          <w:tcPr>
            <w:tcW w:w="1843" w:type="dxa"/>
          </w:tcPr>
          <w:p w14:paraId="48564B2B" w14:textId="77777777" w:rsidR="00810861" w:rsidRPr="00810861" w:rsidRDefault="00810861" w:rsidP="00797C07">
            <w:pPr>
              <w:shd w:val="clear" w:color="auto" w:fill="FFFFFF"/>
              <w:jc w:val="both"/>
              <w:rPr>
                <w:rFonts w:ascii="Century Gothic" w:eastAsia="Times New Roman" w:hAnsi="Century Gothic" w:cs="Arial"/>
                <w:bCs/>
                <w:sz w:val="18"/>
                <w:szCs w:val="18"/>
                <w:lang w:eastAsia="pl-PL"/>
              </w:rPr>
            </w:pPr>
          </w:p>
        </w:tc>
      </w:tr>
      <w:tr w:rsidR="00810861" w:rsidRPr="00810861" w14:paraId="1C56EC79" w14:textId="77777777" w:rsidTr="00797C07">
        <w:trPr>
          <w:cantSplit/>
          <w:trHeight w:val="1359"/>
        </w:trPr>
        <w:tc>
          <w:tcPr>
            <w:tcW w:w="956" w:type="dxa"/>
          </w:tcPr>
          <w:p w14:paraId="234DD6FF" w14:textId="4A4B4D48" w:rsidR="00810861" w:rsidRPr="00810861" w:rsidRDefault="00810861" w:rsidP="00810861">
            <w:pPr>
              <w:pStyle w:val="Akapitzlist"/>
              <w:numPr>
                <w:ilvl w:val="0"/>
                <w:numId w:val="11"/>
              </w:numPr>
              <w:shd w:val="clear" w:color="auto" w:fill="FFFFFF"/>
              <w:jc w:val="both"/>
              <w:rPr>
                <w:rFonts w:ascii="Century Gothic" w:eastAsia="Times New Roman" w:hAnsi="Century Gothic" w:cs="Arial"/>
                <w:b/>
                <w:sz w:val="18"/>
                <w:szCs w:val="18"/>
                <w:lang w:eastAsia="pl-PL"/>
              </w:rPr>
            </w:pPr>
          </w:p>
        </w:tc>
        <w:tc>
          <w:tcPr>
            <w:tcW w:w="11160" w:type="dxa"/>
          </w:tcPr>
          <w:p w14:paraId="7CD2A713" w14:textId="77777777"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b/>
                <w:bCs/>
                <w:color w:val="auto"/>
                <w:kern w:val="2"/>
                <w:sz w:val="18"/>
                <w:szCs w:val="18"/>
                <w:lang w:eastAsia="pl-PL" w:bidi="hi-IN"/>
              </w:rPr>
              <w:t xml:space="preserve">Oprogramowanie umożliwia przygotowywanie raportów </w:t>
            </w:r>
          </w:p>
          <w:p w14:paraId="3860793E"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Przygotowywanie raportów odbywa się zgodnie z normami: VDE 0701:1, VDE 0701:200,  VDE 0701:240, VDE 0701:260, DIN VDE 0702, DIN VDE 0751, EN 61010, EN 60335, EN 60950, IEC 60601, EN 62353.</w:t>
            </w:r>
          </w:p>
          <w:p w14:paraId="68180461"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Program odczytuje, analizuje, archiwizuje wyniki badań oraz śledzi historię pomiarową wszystkich zapisanych urządzeń. Każde urządzenie jest powiązane z konkretną lokalizacją (np. firmą, działem).</w:t>
            </w:r>
            <w:r w:rsidRPr="00810861">
              <w:rPr>
                <w:rFonts w:eastAsia="Times New Roman" w:cs="Arial"/>
                <w:color w:val="auto"/>
                <w:kern w:val="2"/>
                <w:sz w:val="18"/>
                <w:szCs w:val="18"/>
                <w:lang w:eastAsia="pl-PL" w:bidi="hi-IN"/>
              </w:rPr>
              <w:br/>
            </w:r>
          </w:p>
          <w:p w14:paraId="7C6CFAAA"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Wyniki mogą być wydrukowane w 4 wersjach:</w:t>
            </w:r>
          </w:p>
          <w:p w14:paraId="7BD94E81" w14:textId="77777777" w:rsidR="00810861" w:rsidRPr="00810861" w:rsidRDefault="00810861" w:rsidP="00810861">
            <w:pPr>
              <w:pStyle w:val="Nagwek1"/>
              <w:numPr>
                <w:ilvl w:val="0"/>
                <w:numId w:val="12"/>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raport PAT - raport z testu urządzenia,</w:t>
            </w:r>
          </w:p>
          <w:p w14:paraId="5AA5A9B7" w14:textId="77777777" w:rsidR="00810861" w:rsidRPr="00810861" w:rsidRDefault="00810861" w:rsidP="00810861">
            <w:pPr>
              <w:pStyle w:val="Nagwek1"/>
              <w:numPr>
                <w:ilvl w:val="0"/>
                <w:numId w:val="12"/>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raport szczegółowy - historia testów z informacją o wynikach składowych testów,</w:t>
            </w:r>
          </w:p>
          <w:p w14:paraId="206CBF41" w14:textId="77777777" w:rsidR="00810861" w:rsidRPr="00810861" w:rsidRDefault="00810861" w:rsidP="00810861">
            <w:pPr>
              <w:pStyle w:val="Nagwek1"/>
              <w:numPr>
                <w:ilvl w:val="0"/>
                <w:numId w:val="12"/>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raport ogólny - skrócona historia testów z podsumowaniem,</w:t>
            </w:r>
          </w:p>
          <w:p w14:paraId="06F1D810" w14:textId="77777777" w:rsidR="00810861" w:rsidRPr="00810861" w:rsidRDefault="00810861" w:rsidP="00810861">
            <w:pPr>
              <w:pStyle w:val="Nagwek1"/>
              <w:numPr>
                <w:ilvl w:val="0"/>
                <w:numId w:val="12"/>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raport zbiorczy - zestawienie ilościowe pomiarów według ich kategorii.</w:t>
            </w:r>
          </w:p>
          <w:p w14:paraId="06FAA12D"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Raporty można drukować, zapisywać lub eksportować do formatu PDF. Oprogramowanie nadzoruje „cykl testowy”.</w:t>
            </w:r>
          </w:p>
          <w:p w14:paraId="5805FA23"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Zapisanych w bazie urządzeń automatycznie informując o konieczności powtórzenia testów, dodatkowo może w tym celu wysyłać powiadomienie w wiadomości e-mail.</w:t>
            </w:r>
          </w:p>
          <w:p w14:paraId="7859F2CB"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Dzięki dostępnym filtrom istnieje możliwość edycji protokołu oraz naniesienie na niego notatki.</w:t>
            </w:r>
          </w:p>
          <w:p w14:paraId="2DC44D09" w14:textId="77777777" w:rsidR="00810861" w:rsidRPr="00810861" w:rsidRDefault="00810861" w:rsidP="00810861">
            <w:pPr>
              <w:pStyle w:val="Nagwek1"/>
              <w:numPr>
                <w:ilvl w:val="0"/>
                <w:numId w:val="0"/>
              </w:numPr>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Wymagania systemowe:</w:t>
            </w:r>
            <w:r w:rsidRPr="00810861">
              <w:rPr>
                <w:rFonts w:eastAsia="Times New Roman" w:cs="Arial"/>
                <w:color w:val="auto"/>
                <w:kern w:val="2"/>
                <w:sz w:val="18"/>
                <w:szCs w:val="18"/>
                <w:lang w:eastAsia="pl-PL" w:bidi="hi-IN"/>
              </w:rPr>
              <w:br/>
              <w:t>Wymagania minimalne: Windows 8</w:t>
            </w:r>
            <w:r w:rsidRPr="00810861">
              <w:rPr>
                <w:rFonts w:eastAsia="Times New Roman" w:cs="Arial"/>
                <w:color w:val="auto"/>
                <w:kern w:val="2"/>
                <w:sz w:val="18"/>
                <w:szCs w:val="18"/>
                <w:lang w:eastAsia="pl-PL" w:bidi="hi-IN"/>
              </w:rPr>
              <w:br/>
              <w:t>Wymagania zalecane: Windows 10 i dostęp do Internetu</w:t>
            </w:r>
          </w:p>
          <w:p w14:paraId="7C3DC7CE" w14:textId="5ECC0C56"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sz w:val="18"/>
                <w:szCs w:val="18"/>
                <w:lang w:eastAsia="pl-PL"/>
              </w:rPr>
              <w:t>Licencja wieczysta.</w:t>
            </w:r>
          </w:p>
        </w:tc>
        <w:tc>
          <w:tcPr>
            <w:tcW w:w="1843" w:type="dxa"/>
          </w:tcPr>
          <w:p w14:paraId="48376BF1"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tak/ nie*</w:t>
            </w:r>
          </w:p>
          <w:p w14:paraId="1134D651"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330EAC21"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69271B80" w14:textId="54EE4B7F"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46115AA6" w14:textId="77777777" w:rsidTr="00797C07">
        <w:trPr>
          <w:cantSplit/>
          <w:trHeight w:val="1359"/>
        </w:trPr>
        <w:tc>
          <w:tcPr>
            <w:tcW w:w="956" w:type="dxa"/>
          </w:tcPr>
          <w:p w14:paraId="00304010" w14:textId="77777777" w:rsidR="00810861" w:rsidRPr="00810861" w:rsidRDefault="00810861" w:rsidP="00810861">
            <w:pPr>
              <w:pStyle w:val="Akapitzlist"/>
              <w:numPr>
                <w:ilvl w:val="0"/>
                <w:numId w:val="11"/>
              </w:numPr>
              <w:shd w:val="clear" w:color="auto" w:fill="FFFFFF"/>
              <w:jc w:val="both"/>
              <w:rPr>
                <w:rFonts w:ascii="Century Gothic" w:eastAsia="Times New Roman" w:hAnsi="Century Gothic" w:cs="Arial"/>
                <w:b/>
                <w:sz w:val="18"/>
                <w:szCs w:val="18"/>
                <w:lang w:eastAsia="pl-PL"/>
              </w:rPr>
            </w:pPr>
          </w:p>
        </w:tc>
        <w:tc>
          <w:tcPr>
            <w:tcW w:w="11160" w:type="dxa"/>
          </w:tcPr>
          <w:p w14:paraId="014D0460" w14:textId="77777777"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b/>
                <w:bCs/>
                <w:color w:val="auto"/>
                <w:kern w:val="2"/>
                <w:sz w:val="18"/>
                <w:szCs w:val="18"/>
                <w:lang w:eastAsia="pl-PL" w:bidi="hi-IN"/>
              </w:rPr>
              <w:t xml:space="preserve">Program do tworzenia dokumentacji z badania oświetlenia </w:t>
            </w:r>
          </w:p>
          <w:p w14:paraId="02AD91D9" w14:textId="77777777" w:rsidR="00810861" w:rsidRPr="00810861" w:rsidRDefault="00810861" w:rsidP="00810861">
            <w:pPr>
              <w:rPr>
                <w:kern w:val="2"/>
                <w:sz w:val="18"/>
                <w:szCs w:val="18"/>
                <w:lang w:eastAsia="pl-PL"/>
              </w:rPr>
            </w:pPr>
          </w:p>
          <w:p w14:paraId="57C0E36F" w14:textId="77777777" w:rsidR="00810861" w:rsidRPr="00810861" w:rsidRDefault="00810861" w:rsidP="00810861">
            <w:pPr>
              <w:rPr>
                <w:rFonts w:ascii="Century Gothic" w:eastAsia="Times New Roman" w:hAnsi="Century Gothic" w:cs="Arial"/>
                <w:sz w:val="18"/>
                <w:szCs w:val="18"/>
                <w:lang w:eastAsia="pl-PL"/>
              </w:rPr>
            </w:pPr>
            <w:r w:rsidRPr="00810861">
              <w:rPr>
                <w:rFonts w:ascii="Century Gothic" w:eastAsia="Times New Roman" w:hAnsi="Century Gothic" w:cs="Arial"/>
                <w:sz w:val="18"/>
                <w:szCs w:val="18"/>
                <w:lang w:eastAsia="pl-PL"/>
              </w:rPr>
              <w:t>Badanie oświetlenia dotyczy: stanowisk pracy wewnątrz i na zewnątrz oraz w strefach kopalni, awaryjnego wraz z oświetleniem stref sprzętu p.poż., PN-EN 1838:2013 - Zastosowanie oświetlenia. Oświetlenie awaryjne PN-EN 50172:2005 - Systemy awaryjnego oświetlenia ewakuacyjnego.</w:t>
            </w:r>
          </w:p>
          <w:p w14:paraId="1DE2081B" w14:textId="77777777" w:rsidR="00810861" w:rsidRPr="00810861" w:rsidRDefault="00810861" w:rsidP="00810861">
            <w:pPr>
              <w:rPr>
                <w:rFonts w:ascii="Century Gothic" w:eastAsia="Times New Roman" w:hAnsi="Century Gothic" w:cs="Arial"/>
                <w:sz w:val="18"/>
                <w:szCs w:val="18"/>
                <w:lang w:eastAsia="pl-PL"/>
              </w:rPr>
            </w:pPr>
          </w:p>
          <w:p w14:paraId="035DB8D2"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Pełna zgodność programu z aktualnie obowiązującymi normami:</w:t>
            </w:r>
          </w:p>
          <w:p w14:paraId="3D880EEE"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 xml:space="preserve">PN-EN 12464-1:2012 - Światło i oświetlenie -- </w:t>
            </w:r>
            <w:proofErr w:type="spellStart"/>
            <w:r w:rsidRPr="00810861">
              <w:rPr>
                <w:rFonts w:eastAsia="Times New Roman" w:cs="Arial"/>
                <w:color w:val="auto"/>
                <w:kern w:val="2"/>
                <w:sz w:val="18"/>
                <w:szCs w:val="18"/>
                <w:lang w:eastAsia="pl-PL" w:bidi="hi-IN"/>
              </w:rPr>
              <w:t>Oświetlenie</w:t>
            </w:r>
            <w:proofErr w:type="spellEnd"/>
            <w:r w:rsidRPr="00810861">
              <w:rPr>
                <w:rFonts w:eastAsia="Times New Roman" w:cs="Arial"/>
                <w:color w:val="auto"/>
                <w:kern w:val="2"/>
                <w:sz w:val="18"/>
                <w:szCs w:val="18"/>
                <w:lang w:eastAsia="pl-PL" w:bidi="hi-IN"/>
              </w:rPr>
              <w:t xml:space="preserve"> miejsc pracy -- Część 1: Miejsca pracy we wnętrzach</w:t>
            </w:r>
          </w:p>
          <w:p w14:paraId="27B1949B"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 xml:space="preserve">PN-EN 12464-2:2014-05 - Światło i oświetlenie -- </w:t>
            </w:r>
            <w:proofErr w:type="spellStart"/>
            <w:r w:rsidRPr="00810861">
              <w:rPr>
                <w:rFonts w:eastAsia="Times New Roman" w:cs="Arial"/>
                <w:color w:val="auto"/>
                <w:kern w:val="2"/>
                <w:sz w:val="18"/>
                <w:szCs w:val="18"/>
                <w:lang w:eastAsia="pl-PL" w:bidi="hi-IN"/>
              </w:rPr>
              <w:t>Oświetlenie</w:t>
            </w:r>
            <w:proofErr w:type="spellEnd"/>
            <w:r w:rsidRPr="00810861">
              <w:rPr>
                <w:rFonts w:eastAsia="Times New Roman" w:cs="Arial"/>
                <w:color w:val="auto"/>
                <w:kern w:val="2"/>
                <w:sz w:val="18"/>
                <w:szCs w:val="18"/>
                <w:lang w:eastAsia="pl-PL" w:bidi="hi-IN"/>
              </w:rPr>
              <w:t xml:space="preserve"> miejsc pracy -- Część 2: Miejsca pracy na zewnątrz</w:t>
            </w:r>
          </w:p>
          <w:p w14:paraId="629ED779"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PN-EN 13201:2016 - Oświetlenie dróg. Pełna kompatybilność z normą. Sprawdzaj oświetlenie pasów ruchu, skrzyżowań, DDR i chodników.</w:t>
            </w:r>
          </w:p>
          <w:p w14:paraId="02BD1CA5"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PN-EN 12193:2008 - Oświetlenie w sporcie. Program zawiera komplet tabel niezbędnych do badania obiektów sportowych od orlików przez stadiony lekkoatletyczne aż do welodromów i hal widowiskowych</w:t>
            </w:r>
          </w:p>
          <w:p w14:paraId="2C0097B2"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PN-G-02600 i PN-G-02601 - Oświetlenie zakładów górniczych.</w:t>
            </w:r>
          </w:p>
          <w:p w14:paraId="2DC85285"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PN-E-02035 - Oświetlenie elektryczne obiektów energetycznych.</w:t>
            </w:r>
          </w:p>
          <w:p w14:paraId="79129466" w14:textId="77777777" w:rsidR="00810861" w:rsidRPr="00810861" w:rsidRDefault="00810861" w:rsidP="00810861">
            <w:pPr>
              <w:pStyle w:val="Nagwek1"/>
              <w:numPr>
                <w:ilvl w:val="0"/>
                <w:numId w:val="0"/>
              </w:numPr>
              <w:spacing w:before="0"/>
              <w:rPr>
                <w:rFonts w:eastAsia="Times New Roman" w:cs="Arial"/>
                <w:color w:val="auto"/>
                <w:kern w:val="2"/>
                <w:sz w:val="18"/>
                <w:szCs w:val="18"/>
                <w:lang w:eastAsia="pl-PL" w:bidi="hi-IN"/>
              </w:rPr>
            </w:pPr>
          </w:p>
          <w:p w14:paraId="5616656D" w14:textId="58D41652"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sz w:val="18"/>
                <w:szCs w:val="18"/>
                <w:lang w:eastAsia="pl-PL"/>
              </w:rPr>
              <w:t>Licencja wieczysta.</w:t>
            </w:r>
          </w:p>
        </w:tc>
        <w:tc>
          <w:tcPr>
            <w:tcW w:w="1843" w:type="dxa"/>
          </w:tcPr>
          <w:p w14:paraId="54D33B59"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tak/ nie*</w:t>
            </w:r>
          </w:p>
          <w:p w14:paraId="4698BAF8"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6C499CAD"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343DE89B" w14:textId="5F0C77DB"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6627E655" w14:textId="77777777" w:rsidTr="00797C07">
        <w:trPr>
          <w:cantSplit/>
          <w:trHeight w:val="1359"/>
        </w:trPr>
        <w:tc>
          <w:tcPr>
            <w:tcW w:w="956" w:type="dxa"/>
          </w:tcPr>
          <w:p w14:paraId="39AD3046" w14:textId="77777777" w:rsidR="00810861" w:rsidRPr="00810861" w:rsidRDefault="00810861" w:rsidP="00810861">
            <w:pPr>
              <w:pStyle w:val="Akapitzlist"/>
              <w:numPr>
                <w:ilvl w:val="0"/>
                <w:numId w:val="11"/>
              </w:numPr>
              <w:shd w:val="clear" w:color="auto" w:fill="FFFFFF"/>
              <w:jc w:val="both"/>
              <w:rPr>
                <w:rFonts w:ascii="Century Gothic" w:eastAsia="Times New Roman" w:hAnsi="Century Gothic" w:cs="Arial"/>
                <w:b/>
                <w:sz w:val="18"/>
                <w:szCs w:val="18"/>
                <w:lang w:eastAsia="pl-PL"/>
              </w:rPr>
            </w:pPr>
          </w:p>
        </w:tc>
        <w:tc>
          <w:tcPr>
            <w:tcW w:w="11160" w:type="dxa"/>
          </w:tcPr>
          <w:p w14:paraId="30C09EF8" w14:textId="77777777"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b/>
                <w:bCs/>
                <w:color w:val="auto"/>
                <w:kern w:val="2"/>
                <w:sz w:val="18"/>
                <w:szCs w:val="18"/>
                <w:lang w:eastAsia="pl-PL" w:bidi="hi-IN"/>
              </w:rPr>
              <w:t xml:space="preserve">Program do tworzenia protokołów z pomiarów elektrycznych </w:t>
            </w:r>
          </w:p>
          <w:p w14:paraId="689F6390"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Program został stworzony z myślą o osobach zajmujących się wykonywaniem pomiarów elektrycznych. Zadaniem programu jest uproszczenie tworzenia dokumentacji z pomiarów poprzez korzystanie ze specjalnie przygotowanych w programie narzędzi i funkcji.</w:t>
            </w:r>
          </w:p>
          <w:p w14:paraId="45BB727D"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Podstawowym zadaniem programu jest maksymalne skrócenie czasu niezbędnego na wykonanie protokołu z pomiarów. Dzięki wielu wbudowanym mechanizmom możliwe jest spore zautomatyzowanie pracy.</w:t>
            </w:r>
          </w:p>
          <w:p w14:paraId="432403D2" w14:textId="77777777" w:rsidR="00810861" w:rsidRPr="00810861" w:rsidRDefault="00810861" w:rsidP="00810861">
            <w:pPr>
              <w:pStyle w:val="Nagwek1"/>
              <w:numPr>
                <w:ilvl w:val="0"/>
                <w:numId w:val="0"/>
              </w:numPr>
              <w:spacing w:before="0"/>
              <w:ind w:left="720" w:hanging="360"/>
              <w:rPr>
                <w:rFonts w:eastAsia="Times New Roman" w:cs="Arial"/>
                <w:b/>
                <w:bCs/>
                <w:color w:val="auto"/>
                <w:kern w:val="2"/>
                <w:sz w:val="18"/>
                <w:szCs w:val="18"/>
                <w:lang w:eastAsia="pl-PL" w:bidi="hi-IN"/>
              </w:rPr>
            </w:pPr>
            <w:r w:rsidRPr="00810861">
              <w:rPr>
                <w:rFonts w:eastAsia="Times New Roman" w:cs="Arial"/>
                <w:b/>
                <w:bCs/>
                <w:color w:val="auto"/>
                <w:kern w:val="2"/>
                <w:sz w:val="18"/>
                <w:szCs w:val="18"/>
                <w:lang w:eastAsia="pl-PL" w:bidi="hi-IN"/>
              </w:rPr>
              <w:t>Cechy programu:</w:t>
            </w:r>
          </w:p>
          <w:p w14:paraId="57B36408"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zgodność drukowanego protokołu z nową normami PN-HD 60364 -6:2016-07,  PN-HD 60364-4-41:2017-09</w:t>
            </w:r>
          </w:p>
          <w:p w14:paraId="18117175"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 xml:space="preserve">współpraca z miernikami firmy </w:t>
            </w:r>
            <w:proofErr w:type="spellStart"/>
            <w:r w:rsidRPr="00810861">
              <w:rPr>
                <w:rFonts w:eastAsia="Times New Roman" w:cs="Arial"/>
                <w:color w:val="auto"/>
                <w:kern w:val="2"/>
                <w:sz w:val="18"/>
                <w:szCs w:val="18"/>
                <w:lang w:eastAsia="pl-PL" w:bidi="hi-IN"/>
              </w:rPr>
              <w:t>Sonel</w:t>
            </w:r>
            <w:proofErr w:type="spellEnd"/>
            <w:r w:rsidRPr="00810861">
              <w:rPr>
                <w:rFonts w:eastAsia="Times New Roman" w:cs="Arial"/>
                <w:color w:val="auto"/>
                <w:kern w:val="2"/>
                <w:sz w:val="18"/>
                <w:szCs w:val="18"/>
                <w:lang w:eastAsia="pl-PL" w:bidi="hi-IN"/>
              </w:rPr>
              <w:t xml:space="preserve"> S.A.,</w:t>
            </w:r>
          </w:p>
          <w:p w14:paraId="703A5437"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drzewiasta struktura dokumentu</w:t>
            </w:r>
          </w:p>
          <w:p w14:paraId="08BDC376"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rozbudowane bazy zabezpieczeń i punktów pomiarowych,</w:t>
            </w:r>
          </w:p>
          <w:p w14:paraId="7300348B"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automatyczne obliczanie wartości wymaganych,</w:t>
            </w:r>
          </w:p>
          <w:p w14:paraId="69ECBEEA"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automatyczna ocena wyników zmierzonych,</w:t>
            </w:r>
          </w:p>
          <w:p w14:paraId="3A65121E"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harmonogram pomiarów,</w:t>
            </w:r>
          </w:p>
          <w:p w14:paraId="5274CD15"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wstawianie zdjęć i rysunków do protokołów,</w:t>
            </w:r>
          </w:p>
          <w:p w14:paraId="65EC83B5"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drukowanie kontrolek pomiarowych oraz tabliczek opisowych tablic,</w:t>
            </w:r>
          </w:p>
          <w:p w14:paraId="3D8591DE"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kalkulacja wykonanych pomiarów,</w:t>
            </w:r>
          </w:p>
          <w:p w14:paraId="4839C6B1"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drukowanie faktur,</w:t>
            </w:r>
          </w:p>
          <w:p w14:paraId="6B88545B"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automatyczne wypełnianie protokołów serią danych.</w:t>
            </w:r>
          </w:p>
          <w:p w14:paraId="68192204" w14:textId="77777777" w:rsidR="00810861" w:rsidRPr="00810861" w:rsidRDefault="00810861" w:rsidP="00810861">
            <w:pPr>
              <w:pStyle w:val="Nagwek1"/>
              <w:numPr>
                <w:ilvl w:val="0"/>
                <w:numId w:val="0"/>
              </w:numPr>
              <w:spacing w:before="0"/>
              <w:ind w:left="360"/>
              <w:rPr>
                <w:rFonts w:eastAsia="Times New Roman" w:cs="Arial"/>
                <w:color w:val="auto"/>
                <w:kern w:val="2"/>
                <w:sz w:val="18"/>
                <w:szCs w:val="18"/>
                <w:lang w:eastAsia="pl-PL" w:bidi="hi-IN"/>
              </w:rPr>
            </w:pPr>
          </w:p>
          <w:p w14:paraId="273AD024" w14:textId="77777777" w:rsidR="00810861" w:rsidRPr="00810861" w:rsidRDefault="00810861" w:rsidP="00810861">
            <w:pPr>
              <w:pStyle w:val="Nagwek1"/>
              <w:numPr>
                <w:ilvl w:val="0"/>
                <w:numId w:val="0"/>
              </w:numPr>
              <w:spacing w:before="0"/>
              <w:ind w:left="720" w:hanging="360"/>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Wymagania systemowe:</w:t>
            </w:r>
          </w:p>
          <w:p w14:paraId="164FC302"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System operacyjny: Windows 10</w:t>
            </w:r>
          </w:p>
          <w:p w14:paraId="0CF8D39C"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.NET Framework 4.5</w:t>
            </w:r>
          </w:p>
          <w:p w14:paraId="40DABDC5"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Minimalna rozdzielczość: 1024x768</w:t>
            </w:r>
          </w:p>
          <w:p w14:paraId="22AF0DF4" w14:textId="77777777" w:rsidR="00810861" w:rsidRPr="00810861" w:rsidRDefault="00810861" w:rsidP="00810861">
            <w:pPr>
              <w:pStyle w:val="Nagwek1"/>
              <w:numPr>
                <w:ilvl w:val="0"/>
                <w:numId w:val="13"/>
              </w:numPr>
              <w:spacing w:before="0"/>
              <w:ind w:left="707" w:hanging="283"/>
              <w:rPr>
                <w:rFonts w:eastAsia="Times New Roman" w:cs="Arial"/>
                <w:color w:val="auto"/>
                <w:kern w:val="2"/>
                <w:sz w:val="18"/>
                <w:szCs w:val="18"/>
                <w:lang w:eastAsia="pl-PL" w:bidi="hi-IN"/>
              </w:rPr>
            </w:pPr>
            <w:r w:rsidRPr="00810861">
              <w:rPr>
                <w:rFonts w:eastAsia="Times New Roman" w:cs="Arial"/>
                <w:color w:val="auto"/>
                <w:kern w:val="2"/>
                <w:sz w:val="18"/>
                <w:szCs w:val="18"/>
                <w:lang w:eastAsia="pl-PL" w:bidi="hi-IN"/>
              </w:rPr>
              <w:t>Zalecana rozdzielczość: 1920x1080</w:t>
            </w:r>
          </w:p>
          <w:p w14:paraId="30B705E2" w14:textId="77777777" w:rsidR="00810861" w:rsidRPr="00810861" w:rsidRDefault="00810861" w:rsidP="00810861">
            <w:pPr>
              <w:spacing w:line="256" w:lineRule="auto"/>
              <w:rPr>
                <w:kern w:val="2"/>
                <w:sz w:val="18"/>
                <w:szCs w:val="18"/>
                <w:lang w:eastAsia="pl-PL"/>
              </w:rPr>
            </w:pPr>
          </w:p>
          <w:p w14:paraId="4421ADB8" w14:textId="03F0D4A4"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color w:val="auto"/>
                <w:kern w:val="2"/>
                <w:sz w:val="18"/>
                <w:szCs w:val="18"/>
                <w:lang w:eastAsia="pl-PL" w:bidi="hi-IN"/>
              </w:rPr>
              <w:t>Licencja wieczysta.</w:t>
            </w:r>
          </w:p>
        </w:tc>
        <w:tc>
          <w:tcPr>
            <w:tcW w:w="1843" w:type="dxa"/>
          </w:tcPr>
          <w:p w14:paraId="7C5EF2AF"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tak/ nie*</w:t>
            </w:r>
          </w:p>
          <w:p w14:paraId="61911384"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15A6972E" w14:textId="77777777" w:rsidR="00810861" w:rsidRPr="00810861" w:rsidRDefault="00810861" w:rsidP="00810861">
            <w:pPr>
              <w:shd w:val="clear" w:color="auto" w:fill="FFFFFF"/>
              <w:jc w:val="both"/>
              <w:rPr>
                <w:rFonts w:ascii="Century Gothic" w:eastAsia="Times New Roman" w:hAnsi="Century Gothic" w:cs="Arial"/>
                <w:bCs/>
                <w:sz w:val="18"/>
                <w:szCs w:val="18"/>
                <w:lang w:eastAsia="pl-PL"/>
              </w:rPr>
            </w:pPr>
          </w:p>
          <w:p w14:paraId="5B123FD6" w14:textId="33028C97" w:rsidR="00810861" w:rsidRPr="00810861" w:rsidRDefault="00810861" w:rsidP="00810861">
            <w:pPr>
              <w:shd w:val="clear" w:color="auto" w:fill="FFFFFF"/>
              <w:jc w:val="both"/>
              <w:rPr>
                <w:rFonts w:ascii="Century Gothic" w:eastAsia="Times New Roman" w:hAnsi="Century Gothic" w:cs="Arial"/>
                <w:bCs/>
                <w:sz w:val="18"/>
                <w:szCs w:val="18"/>
                <w:lang w:eastAsia="pl-PL"/>
              </w:rPr>
            </w:pPr>
            <w:r w:rsidRPr="00810861">
              <w:rPr>
                <w:rFonts w:ascii="Century Gothic" w:eastAsia="Times New Roman" w:hAnsi="Century Gothic" w:cs="Arial"/>
                <w:bCs/>
                <w:sz w:val="18"/>
                <w:szCs w:val="18"/>
                <w:lang w:eastAsia="pl-PL"/>
              </w:rPr>
              <w:t>…….**</w:t>
            </w:r>
          </w:p>
        </w:tc>
      </w:tr>
      <w:tr w:rsidR="00810861" w:rsidRPr="00810861" w14:paraId="3658CB05" w14:textId="77777777" w:rsidTr="00810861">
        <w:trPr>
          <w:cantSplit/>
          <w:trHeight w:val="772"/>
        </w:trPr>
        <w:tc>
          <w:tcPr>
            <w:tcW w:w="956" w:type="dxa"/>
          </w:tcPr>
          <w:p w14:paraId="0077F66D" w14:textId="77777777" w:rsidR="00810861" w:rsidRPr="00810861" w:rsidRDefault="00810861" w:rsidP="00810861">
            <w:pPr>
              <w:pStyle w:val="Akapitzlist"/>
              <w:shd w:val="clear" w:color="auto" w:fill="FFFFFF"/>
              <w:jc w:val="both"/>
              <w:rPr>
                <w:rFonts w:ascii="Century Gothic" w:eastAsia="Times New Roman" w:hAnsi="Century Gothic" w:cs="Arial"/>
                <w:b/>
                <w:sz w:val="18"/>
                <w:szCs w:val="18"/>
                <w:lang w:eastAsia="pl-PL"/>
              </w:rPr>
            </w:pPr>
          </w:p>
        </w:tc>
        <w:tc>
          <w:tcPr>
            <w:tcW w:w="11160" w:type="dxa"/>
          </w:tcPr>
          <w:p w14:paraId="153556D1" w14:textId="2E7A8668" w:rsidR="00810861" w:rsidRPr="00810861" w:rsidRDefault="00810861" w:rsidP="00810861">
            <w:pPr>
              <w:pStyle w:val="Nagwek1"/>
              <w:numPr>
                <w:ilvl w:val="0"/>
                <w:numId w:val="0"/>
              </w:numPr>
              <w:rPr>
                <w:rFonts w:eastAsia="Times New Roman" w:cs="Arial"/>
                <w:b/>
                <w:bCs/>
                <w:color w:val="auto"/>
                <w:kern w:val="2"/>
                <w:sz w:val="18"/>
                <w:szCs w:val="18"/>
                <w:lang w:eastAsia="pl-PL" w:bidi="hi-IN"/>
              </w:rPr>
            </w:pPr>
            <w:r w:rsidRPr="00810861">
              <w:rPr>
                <w:rFonts w:eastAsia="Times New Roman" w:cs="Arial"/>
                <w:b/>
                <w:bCs/>
                <w:color w:val="FF0000"/>
                <w:sz w:val="18"/>
                <w:szCs w:val="18"/>
                <w:lang w:eastAsia="pl-PL"/>
              </w:rPr>
              <w:t xml:space="preserve">Uwaga:  </w:t>
            </w:r>
            <w:r w:rsidRPr="00810861">
              <w:rPr>
                <w:rFonts w:eastAsia="Times New Roman" w:cs="Arial"/>
                <w:b/>
                <w:bCs/>
                <w:sz w:val="18"/>
                <w:szCs w:val="18"/>
                <w:lang w:eastAsia="pl-PL"/>
              </w:rPr>
              <w:t xml:space="preserve">Oprogramowania z części 2 muszą obsługiwać mierniki ujęte w części 1.  </w:t>
            </w:r>
          </w:p>
        </w:tc>
        <w:tc>
          <w:tcPr>
            <w:tcW w:w="1843" w:type="dxa"/>
          </w:tcPr>
          <w:p w14:paraId="3A5051A4" w14:textId="77777777" w:rsidR="00810861" w:rsidRPr="00810861" w:rsidRDefault="00810861" w:rsidP="00797C07">
            <w:pPr>
              <w:shd w:val="clear" w:color="auto" w:fill="FFFFFF"/>
              <w:jc w:val="both"/>
              <w:rPr>
                <w:rFonts w:ascii="Century Gothic" w:eastAsia="Times New Roman" w:hAnsi="Century Gothic" w:cs="Arial"/>
                <w:bCs/>
                <w:sz w:val="18"/>
                <w:szCs w:val="18"/>
                <w:lang w:eastAsia="pl-PL"/>
              </w:rPr>
            </w:pPr>
          </w:p>
        </w:tc>
      </w:tr>
    </w:tbl>
    <w:p w14:paraId="56E34292" w14:textId="77777777" w:rsidR="00F05C3E" w:rsidRPr="00810861" w:rsidRDefault="00F05C3E" w:rsidP="00797C07">
      <w:pPr>
        <w:widowControl/>
        <w:tabs>
          <w:tab w:val="left" w:pos="5670"/>
        </w:tabs>
        <w:suppressAutoHyphens w:val="0"/>
        <w:autoSpaceDE w:val="0"/>
        <w:autoSpaceDN w:val="0"/>
        <w:adjustRightInd w:val="0"/>
        <w:rPr>
          <w:rFonts w:ascii="Century Gothic" w:eastAsia="Times New Roman" w:hAnsi="Century Gothic" w:cs="Times New Roman"/>
          <w:iCs/>
          <w:kern w:val="0"/>
          <w:sz w:val="18"/>
          <w:szCs w:val="18"/>
          <w:lang w:eastAsia="pl-PL" w:bidi="ar-SA"/>
        </w:rPr>
      </w:pPr>
    </w:p>
    <w:p w14:paraId="7DD0F381" w14:textId="34C32F1F" w:rsidR="00797C07" w:rsidRPr="00810861" w:rsidRDefault="00F05C3E" w:rsidP="00F05C3E">
      <w:pPr>
        <w:widowControl/>
        <w:tabs>
          <w:tab w:val="left" w:pos="5670"/>
        </w:tabs>
        <w:suppressAutoHyphens w:val="0"/>
        <w:autoSpaceDE w:val="0"/>
        <w:autoSpaceDN w:val="0"/>
        <w:adjustRightInd w:val="0"/>
        <w:ind w:left="4958" w:hanging="2"/>
        <w:jc w:val="center"/>
        <w:rPr>
          <w:rFonts w:ascii="Century Gothic" w:eastAsia="Times New Roman" w:hAnsi="Century Gothic" w:cs="Times New Roman"/>
          <w:iCs/>
          <w:kern w:val="0"/>
          <w:sz w:val="18"/>
          <w:szCs w:val="18"/>
          <w:lang w:eastAsia="pl-PL" w:bidi="ar-SA"/>
        </w:rPr>
      </w:pPr>
      <w:r w:rsidRPr="00810861">
        <w:rPr>
          <w:rFonts w:ascii="Century Gothic" w:eastAsia="Times New Roman" w:hAnsi="Century Gothic" w:cs="Times New Roman"/>
          <w:iCs/>
          <w:kern w:val="0"/>
          <w:sz w:val="18"/>
          <w:szCs w:val="18"/>
          <w:lang w:eastAsia="pl-PL" w:bidi="ar-SA"/>
        </w:rPr>
        <w:t>.</w:t>
      </w:r>
    </w:p>
    <w:p w14:paraId="677DBB52" w14:textId="4EDC8B18" w:rsidR="00F05C3E" w:rsidRPr="00810861" w:rsidRDefault="00F05C3E" w:rsidP="00F05C3E">
      <w:pPr>
        <w:widowControl/>
        <w:tabs>
          <w:tab w:val="left" w:pos="5670"/>
        </w:tabs>
        <w:suppressAutoHyphens w:val="0"/>
        <w:autoSpaceDE w:val="0"/>
        <w:autoSpaceDN w:val="0"/>
        <w:adjustRightInd w:val="0"/>
        <w:ind w:left="4958" w:hanging="2"/>
        <w:jc w:val="center"/>
        <w:rPr>
          <w:rFonts w:ascii="Century Gothic" w:eastAsia="Times New Roman" w:hAnsi="Century Gothic" w:cs="Times New Roman"/>
          <w:iCs/>
          <w:kern w:val="0"/>
          <w:sz w:val="18"/>
          <w:szCs w:val="18"/>
          <w:lang w:eastAsia="pl-PL" w:bidi="ar-SA"/>
        </w:rPr>
      </w:pPr>
      <w:r w:rsidRPr="00810861">
        <w:rPr>
          <w:rFonts w:ascii="Century Gothic" w:eastAsia="Times New Roman" w:hAnsi="Century Gothic" w:cs="Times New Roman"/>
          <w:iCs/>
          <w:kern w:val="0"/>
          <w:sz w:val="18"/>
          <w:szCs w:val="18"/>
          <w:lang w:eastAsia="pl-PL" w:bidi="ar-SA"/>
        </w:rPr>
        <w:t>..................................................................................</w:t>
      </w:r>
    </w:p>
    <w:p w14:paraId="5D882249" w14:textId="77777777" w:rsidR="00F05C3E" w:rsidRPr="00810861" w:rsidRDefault="00F05C3E" w:rsidP="00F05C3E">
      <w:pPr>
        <w:widowControl/>
        <w:tabs>
          <w:tab w:val="left" w:pos="5670"/>
        </w:tabs>
        <w:suppressAutoHyphens w:val="0"/>
        <w:autoSpaceDE w:val="0"/>
        <w:autoSpaceDN w:val="0"/>
        <w:adjustRightInd w:val="0"/>
        <w:ind w:left="4958" w:hanging="2"/>
        <w:jc w:val="center"/>
        <w:rPr>
          <w:rFonts w:ascii="Century Gothic" w:eastAsia="Times New Roman" w:hAnsi="Century Gothic" w:cs="Times New Roman"/>
          <w:iCs/>
          <w:kern w:val="0"/>
          <w:sz w:val="18"/>
          <w:szCs w:val="18"/>
          <w:lang w:eastAsia="pl-PL" w:bidi="ar-SA"/>
        </w:rPr>
      </w:pPr>
      <w:r w:rsidRPr="00810861">
        <w:rPr>
          <w:rFonts w:ascii="Century Gothic" w:eastAsia="Times New Roman" w:hAnsi="Century Gothic" w:cs="Times New Roman"/>
          <w:i/>
          <w:iCs/>
          <w:kern w:val="0"/>
          <w:sz w:val="18"/>
          <w:szCs w:val="18"/>
          <w:lang w:eastAsia="pl-PL" w:bidi="ar-SA"/>
        </w:rPr>
        <w:t>(pieczątka i podpis osób/y uprawnionych do</w:t>
      </w:r>
    </w:p>
    <w:p w14:paraId="4A984121" w14:textId="77777777" w:rsidR="00F05C3E" w:rsidRPr="00810861" w:rsidRDefault="00F05C3E" w:rsidP="00F05C3E">
      <w:pPr>
        <w:widowControl/>
        <w:tabs>
          <w:tab w:val="left" w:pos="5670"/>
          <w:tab w:val="center" w:pos="7797"/>
        </w:tabs>
        <w:suppressAutoHyphens w:val="0"/>
        <w:autoSpaceDE w:val="0"/>
        <w:autoSpaceDN w:val="0"/>
        <w:adjustRightInd w:val="0"/>
        <w:ind w:left="4958" w:hanging="2"/>
        <w:rPr>
          <w:rFonts w:ascii="Century Gothic" w:eastAsia="Times New Roman" w:hAnsi="Century Gothic" w:cs="Times New Roman"/>
          <w:i/>
          <w:iCs/>
          <w:kern w:val="0"/>
          <w:sz w:val="18"/>
          <w:szCs w:val="18"/>
          <w:lang w:eastAsia="pl-PL" w:bidi="ar-SA"/>
        </w:rPr>
      </w:pPr>
      <w:r w:rsidRPr="00810861">
        <w:rPr>
          <w:rFonts w:ascii="Century Gothic" w:eastAsia="Times New Roman" w:hAnsi="Century Gothic" w:cs="Times New Roman"/>
          <w:i/>
          <w:iCs/>
          <w:kern w:val="0"/>
          <w:sz w:val="18"/>
          <w:szCs w:val="18"/>
          <w:lang w:eastAsia="pl-PL" w:bidi="ar-SA"/>
        </w:rPr>
        <w:t xml:space="preserve"> </w:t>
      </w:r>
      <w:r w:rsidRPr="00810861">
        <w:rPr>
          <w:rFonts w:ascii="Century Gothic" w:eastAsia="Times New Roman" w:hAnsi="Century Gothic" w:cs="Times New Roman"/>
          <w:i/>
          <w:iCs/>
          <w:kern w:val="0"/>
          <w:sz w:val="18"/>
          <w:szCs w:val="18"/>
          <w:lang w:eastAsia="pl-PL" w:bidi="ar-SA"/>
        </w:rPr>
        <w:tab/>
      </w:r>
      <w:r w:rsidRPr="00810861">
        <w:rPr>
          <w:rFonts w:ascii="Century Gothic" w:eastAsia="Times New Roman" w:hAnsi="Century Gothic" w:cs="Times New Roman"/>
          <w:i/>
          <w:iCs/>
          <w:kern w:val="0"/>
          <w:sz w:val="18"/>
          <w:szCs w:val="18"/>
          <w:lang w:eastAsia="pl-PL" w:bidi="ar-SA"/>
        </w:rPr>
        <w:tab/>
        <w:t xml:space="preserve">                                               Składania oświadczeń woli)</w:t>
      </w:r>
    </w:p>
    <w:p w14:paraId="57402570" w14:textId="4A08CE3B" w:rsidR="00F05C3E" w:rsidRPr="00810861" w:rsidRDefault="00F05C3E" w:rsidP="00797C07">
      <w:pPr>
        <w:widowControl/>
        <w:tabs>
          <w:tab w:val="left" w:pos="0"/>
        </w:tabs>
        <w:suppressAutoHyphens w:val="0"/>
        <w:autoSpaceDE w:val="0"/>
        <w:autoSpaceDN w:val="0"/>
        <w:adjustRightInd w:val="0"/>
        <w:rPr>
          <w:rFonts w:ascii="Century Gothic" w:eastAsia="Times New Roman" w:hAnsi="Century Gothic" w:cs="Times New Roman"/>
          <w:i/>
          <w:iCs/>
          <w:kern w:val="0"/>
          <w:sz w:val="18"/>
          <w:szCs w:val="18"/>
          <w:lang w:eastAsia="pl-PL" w:bidi="ar-SA"/>
        </w:rPr>
      </w:pPr>
      <w:r w:rsidRPr="00810861">
        <w:rPr>
          <w:rFonts w:ascii="Century Gothic" w:eastAsia="Times New Roman" w:hAnsi="Century Gothic" w:cs="Times New Roman"/>
          <w:i/>
          <w:iCs/>
          <w:kern w:val="0"/>
          <w:sz w:val="18"/>
          <w:szCs w:val="18"/>
          <w:lang w:eastAsia="pl-PL" w:bidi="ar-SA"/>
        </w:rPr>
        <w:t>……………………………..,dnia………………………..202</w:t>
      </w:r>
      <w:r w:rsidR="00797C07" w:rsidRPr="00810861">
        <w:rPr>
          <w:rFonts w:ascii="Century Gothic" w:eastAsia="Times New Roman" w:hAnsi="Century Gothic" w:cs="Times New Roman"/>
          <w:i/>
          <w:iCs/>
          <w:kern w:val="0"/>
          <w:sz w:val="18"/>
          <w:szCs w:val="18"/>
          <w:lang w:eastAsia="pl-PL" w:bidi="ar-SA"/>
        </w:rPr>
        <w:t>1</w:t>
      </w:r>
      <w:r w:rsidRPr="00810861">
        <w:rPr>
          <w:rFonts w:ascii="Century Gothic" w:eastAsia="Times New Roman" w:hAnsi="Century Gothic" w:cs="Times New Roman"/>
          <w:i/>
          <w:iCs/>
          <w:kern w:val="0"/>
          <w:sz w:val="18"/>
          <w:szCs w:val="18"/>
          <w:lang w:eastAsia="pl-PL" w:bidi="ar-SA"/>
        </w:rPr>
        <w:t xml:space="preserve">  r</w:t>
      </w:r>
    </w:p>
    <w:sectPr w:rsidR="00F05C3E" w:rsidRPr="00810861" w:rsidSect="00BF617D">
      <w:headerReference w:type="default" r:id="rId8"/>
      <w:footerReference w:type="default" r:id="rId9"/>
      <w:pgSz w:w="16838" w:h="11906" w:orient="landscape"/>
      <w:pgMar w:top="1417" w:right="1417" w:bottom="851" w:left="1134" w:header="708" w:footer="2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E11A" w14:textId="77777777" w:rsidR="00EE08C7" w:rsidRDefault="00EE08C7" w:rsidP="00927257">
      <w:r>
        <w:separator/>
      </w:r>
    </w:p>
  </w:endnote>
  <w:endnote w:type="continuationSeparator" w:id="0">
    <w:p w14:paraId="42346CC5" w14:textId="77777777" w:rsidR="00EE08C7" w:rsidRDefault="00EE08C7" w:rsidP="0092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2016060115"/>
      <w:docPartObj>
        <w:docPartGallery w:val="Page Numbers (Bottom of Page)"/>
        <w:docPartUnique/>
      </w:docPartObj>
    </w:sdtPr>
    <w:sdtEndPr/>
    <w:sdtContent>
      <w:p w14:paraId="26CA1297" w14:textId="7658D862" w:rsidR="000F4D5D" w:rsidRDefault="000F4D5D" w:rsidP="00927257">
        <w:pPr>
          <w:pStyle w:val="Stopka"/>
          <w:jc w:val="center"/>
        </w:pPr>
        <w:r>
          <w:rPr>
            <w:rFonts w:asciiTheme="majorHAnsi" w:eastAsiaTheme="majorEastAsia" w:hAnsiTheme="majorHAnsi" w:cstheme="majorBidi"/>
            <w:sz w:val="28"/>
            <w:szCs w:val="28"/>
          </w:rPr>
          <w:t xml:space="preserve">str. </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sidRPr="00211AF0">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14:paraId="31380572" w14:textId="77777777" w:rsidR="000F4D5D" w:rsidRDefault="000F4D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6A006" w14:textId="77777777" w:rsidR="00EE08C7" w:rsidRDefault="00EE08C7" w:rsidP="00927257">
      <w:r>
        <w:separator/>
      </w:r>
    </w:p>
  </w:footnote>
  <w:footnote w:type="continuationSeparator" w:id="0">
    <w:p w14:paraId="7E772036" w14:textId="77777777" w:rsidR="00EE08C7" w:rsidRDefault="00EE08C7" w:rsidP="00927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52C9B" w14:textId="0C940BC1" w:rsidR="000F4D5D" w:rsidRPr="008871DE" w:rsidRDefault="000F4D5D" w:rsidP="008871DE">
    <w:pPr>
      <w:widowControl/>
      <w:tabs>
        <w:tab w:val="center" w:pos="4536"/>
        <w:tab w:val="right" w:pos="9072"/>
      </w:tabs>
      <w:suppressAutoHyphens w:val="0"/>
      <w:rPr>
        <w:rFonts w:ascii="Arial" w:eastAsia="Times New Roman" w:hAnsi="Arial" w:cs="Times New Roman"/>
        <w:kern w:val="0"/>
        <w:sz w:val="20"/>
        <w:szCs w:val="20"/>
        <w:lang w:eastAsia="pl-PL" w:bidi="ar-SA"/>
      </w:rPr>
    </w:pPr>
    <w:r>
      <w:rPr>
        <w:rFonts w:ascii="Arial" w:eastAsia="Times New Roman" w:hAnsi="Arial" w:cs="Times New Roman"/>
        <w:noProof/>
        <w:kern w:val="0"/>
        <w:sz w:val="20"/>
        <w:szCs w:val="20"/>
        <w:lang w:eastAsia="pl-PL" w:bidi="ar-SA"/>
      </w:rPr>
      <w:drawing>
        <wp:inline distT="0" distB="0" distL="0" distR="0" wp14:anchorId="44FD43EB" wp14:editId="43235A33">
          <wp:extent cx="5840730" cy="585470"/>
          <wp:effectExtent l="0" t="0" r="762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40730" cy="585470"/>
                  </a:xfrm>
                  <a:prstGeom prst="rect">
                    <a:avLst/>
                  </a:prstGeom>
                  <a:noFill/>
                </pic:spPr>
              </pic:pic>
            </a:graphicData>
          </a:graphic>
        </wp:inline>
      </w:drawing>
    </w:r>
  </w:p>
  <w:p w14:paraId="10AD873E" w14:textId="77777777" w:rsidR="000F4D5D" w:rsidRDefault="000F4D5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99E"/>
    <w:multiLevelType w:val="hybridMultilevel"/>
    <w:tmpl w:val="E4A419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87B52D7"/>
    <w:multiLevelType w:val="hybridMultilevel"/>
    <w:tmpl w:val="084231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B713A5B"/>
    <w:multiLevelType w:val="hybridMultilevel"/>
    <w:tmpl w:val="F57400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326D4AD5"/>
    <w:multiLevelType w:val="hybridMultilevel"/>
    <w:tmpl w:val="190053C8"/>
    <w:lvl w:ilvl="0" w:tplc="9FB6BA9A">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583310B"/>
    <w:multiLevelType w:val="hybridMultilevel"/>
    <w:tmpl w:val="15FA85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45E054D0"/>
    <w:multiLevelType w:val="hybridMultilevel"/>
    <w:tmpl w:val="876822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5171765"/>
    <w:multiLevelType w:val="multilevel"/>
    <w:tmpl w:val="6A2A441A"/>
    <w:styleLink w:val="WW8Num3"/>
    <w:lvl w:ilvl="0">
      <w:numFmt w:val="bullet"/>
      <w:lvlText w:val=""/>
      <w:lvlJc w:val="left"/>
      <w:pPr>
        <w:ind w:left="72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8894073"/>
    <w:multiLevelType w:val="hybridMultilevel"/>
    <w:tmpl w:val="83861E74"/>
    <w:lvl w:ilvl="0" w:tplc="BCD246B8">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E3027AA"/>
    <w:multiLevelType w:val="hybridMultilevel"/>
    <w:tmpl w:val="B3E4C4F4"/>
    <w:lvl w:ilvl="0" w:tplc="6E3A22A0">
      <w:start w:val="1"/>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16D6908"/>
    <w:multiLevelType w:val="hybridMultilevel"/>
    <w:tmpl w:val="20F84640"/>
    <w:lvl w:ilvl="0" w:tplc="5DC824E4">
      <w:start w:val="1"/>
      <w:numFmt w:val="decimal"/>
      <w:lvlText w:val="%1."/>
      <w:lvlJc w:val="left"/>
      <w:pPr>
        <w:ind w:left="720" w:hanging="360"/>
      </w:pPr>
      <w:rPr>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EF1571C"/>
    <w:multiLevelType w:val="hybridMultilevel"/>
    <w:tmpl w:val="3C1A10F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7B4F5518"/>
    <w:multiLevelType w:val="multilevel"/>
    <w:tmpl w:val="712C0E10"/>
    <w:styleLink w:val="WW8Num5"/>
    <w:lvl w:ilvl="0">
      <w:numFmt w:val="bullet"/>
      <w:lvlText w:val=""/>
      <w:lvlJc w:val="left"/>
      <w:pPr>
        <w:ind w:left="707" w:hanging="283"/>
      </w:pPr>
      <w:rPr>
        <w:rFonts w:ascii="Symbol" w:hAnsi="Symbol" w:cs="OpenSymbol, 'Arial Unicode MS'"/>
      </w:rPr>
    </w:lvl>
    <w:lvl w:ilvl="1">
      <w:numFmt w:val="bullet"/>
      <w:lvlText w:val=""/>
      <w:lvlJc w:val="left"/>
      <w:pPr>
        <w:ind w:left="1414" w:hanging="283"/>
      </w:pPr>
      <w:rPr>
        <w:rFonts w:ascii="Symbol" w:hAnsi="Symbol" w:cs="OpenSymbol, 'Arial Unicode MS'"/>
      </w:rPr>
    </w:lvl>
    <w:lvl w:ilvl="2">
      <w:numFmt w:val="bullet"/>
      <w:lvlText w:val=""/>
      <w:lvlJc w:val="left"/>
      <w:pPr>
        <w:ind w:left="2121" w:hanging="283"/>
      </w:pPr>
      <w:rPr>
        <w:rFonts w:ascii="Symbol" w:hAnsi="Symbol" w:cs="OpenSymbol, 'Arial Unicode MS'"/>
      </w:rPr>
    </w:lvl>
    <w:lvl w:ilvl="3">
      <w:numFmt w:val="bullet"/>
      <w:lvlText w:val=""/>
      <w:lvlJc w:val="left"/>
      <w:pPr>
        <w:ind w:left="2828" w:hanging="283"/>
      </w:pPr>
      <w:rPr>
        <w:rFonts w:ascii="Symbol" w:hAnsi="Symbol" w:cs="OpenSymbol, 'Arial Unicode MS'"/>
      </w:rPr>
    </w:lvl>
    <w:lvl w:ilvl="4">
      <w:numFmt w:val="bullet"/>
      <w:lvlText w:val=""/>
      <w:lvlJc w:val="left"/>
      <w:pPr>
        <w:ind w:left="3535" w:hanging="283"/>
      </w:pPr>
      <w:rPr>
        <w:rFonts w:ascii="Symbol" w:hAnsi="Symbol" w:cs="OpenSymbol, 'Arial Unicode MS'"/>
      </w:rPr>
    </w:lvl>
    <w:lvl w:ilvl="5">
      <w:numFmt w:val="bullet"/>
      <w:lvlText w:val=""/>
      <w:lvlJc w:val="left"/>
      <w:pPr>
        <w:ind w:left="4242" w:hanging="283"/>
      </w:pPr>
      <w:rPr>
        <w:rFonts w:ascii="Symbol" w:hAnsi="Symbol" w:cs="OpenSymbol, 'Arial Unicode MS'"/>
      </w:rPr>
    </w:lvl>
    <w:lvl w:ilvl="6">
      <w:numFmt w:val="bullet"/>
      <w:lvlText w:val=""/>
      <w:lvlJc w:val="left"/>
      <w:pPr>
        <w:ind w:left="4949" w:hanging="283"/>
      </w:pPr>
      <w:rPr>
        <w:rFonts w:ascii="Symbol" w:hAnsi="Symbol" w:cs="OpenSymbol, 'Arial Unicode MS'"/>
      </w:rPr>
    </w:lvl>
    <w:lvl w:ilvl="7">
      <w:numFmt w:val="bullet"/>
      <w:lvlText w:val=""/>
      <w:lvlJc w:val="left"/>
      <w:pPr>
        <w:ind w:left="5656" w:hanging="283"/>
      </w:pPr>
      <w:rPr>
        <w:rFonts w:ascii="Symbol" w:hAnsi="Symbol" w:cs="OpenSymbol, 'Arial Unicode MS'"/>
      </w:rPr>
    </w:lvl>
    <w:lvl w:ilvl="8">
      <w:numFmt w:val="bullet"/>
      <w:lvlText w:val=""/>
      <w:lvlJc w:val="left"/>
      <w:pPr>
        <w:ind w:left="6363" w:hanging="283"/>
      </w:pPr>
      <w:rPr>
        <w:rFonts w:ascii="Symbol" w:hAnsi="Symbol" w:cs="OpenSymbol, 'Arial Unicode MS'"/>
      </w:rPr>
    </w:lvl>
  </w:abstractNum>
  <w:abstractNum w:abstractNumId="12" w15:restartNumberingAfterBreak="0">
    <w:nsid w:val="7D446C48"/>
    <w:multiLevelType w:val="multilevel"/>
    <w:tmpl w:val="8A66E1FA"/>
    <w:styleLink w:val="WW8Num4"/>
    <w:lvl w:ilvl="0">
      <w:numFmt w:val="bullet"/>
      <w:lvlText w:val=""/>
      <w:lvlJc w:val="left"/>
      <w:pPr>
        <w:ind w:left="707" w:hanging="283"/>
      </w:pPr>
      <w:rPr>
        <w:rFonts w:ascii="Symbol" w:hAnsi="Symbol" w:cs="OpenSymbol, 'Arial Unicode MS'"/>
      </w:rPr>
    </w:lvl>
    <w:lvl w:ilvl="1">
      <w:numFmt w:val="bullet"/>
      <w:lvlText w:val=""/>
      <w:lvlJc w:val="left"/>
      <w:pPr>
        <w:ind w:left="1414" w:hanging="283"/>
      </w:pPr>
      <w:rPr>
        <w:rFonts w:ascii="Symbol" w:hAnsi="Symbol" w:cs="OpenSymbol, 'Arial Unicode MS'"/>
      </w:rPr>
    </w:lvl>
    <w:lvl w:ilvl="2">
      <w:numFmt w:val="bullet"/>
      <w:lvlText w:val=""/>
      <w:lvlJc w:val="left"/>
      <w:pPr>
        <w:ind w:left="2121" w:hanging="283"/>
      </w:pPr>
      <w:rPr>
        <w:rFonts w:ascii="Symbol" w:hAnsi="Symbol" w:cs="OpenSymbol, 'Arial Unicode MS'"/>
      </w:rPr>
    </w:lvl>
    <w:lvl w:ilvl="3">
      <w:numFmt w:val="bullet"/>
      <w:lvlText w:val=""/>
      <w:lvlJc w:val="left"/>
      <w:pPr>
        <w:ind w:left="2828" w:hanging="283"/>
      </w:pPr>
      <w:rPr>
        <w:rFonts w:ascii="Symbol" w:hAnsi="Symbol" w:cs="OpenSymbol, 'Arial Unicode MS'"/>
      </w:rPr>
    </w:lvl>
    <w:lvl w:ilvl="4">
      <w:numFmt w:val="bullet"/>
      <w:lvlText w:val=""/>
      <w:lvlJc w:val="left"/>
      <w:pPr>
        <w:ind w:left="3535" w:hanging="283"/>
      </w:pPr>
      <w:rPr>
        <w:rFonts w:ascii="Symbol" w:hAnsi="Symbol" w:cs="OpenSymbol, 'Arial Unicode MS'"/>
      </w:rPr>
    </w:lvl>
    <w:lvl w:ilvl="5">
      <w:numFmt w:val="bullet"/>
      <w:lvlText w:val=""/>
      <w:lvlJc w:val="left"/>
      <w:pPr>
        <w:ind w:left="4242" w:hanging="283"/>
      </w:pPr>
      <w:rPr>
        <w:rFonts w:ascii="Symbol" w:hAnsi="Symbol" w:cs="OpenSymbol, 'Arial Unicode MS'"/>
      </w:rPr>
    </w:lvl>
    <w:lvl w:ilvl="6">
      <w:numFmt w:val="bullet"/>
      <w:lvlText w:val=""/>
      <w:lvlJc w:val="left"/>
      <w:pPr>
        <w:ind w:left="4949" w:hanging="283"/>
      </w:pPr>
      <w:rPr>
        <w:rFonts w:ascii="Symbol" w:hAnsi="Symbol" w:cs="OpenSymbol, 'Arial Unicode MS'"/>
      </w:rPr>
    </w:lvl>
    <w:lvl w:ilvl="7">
      <w:numFmt w:val="bullet"/>
      <w:lvlText w:val=""/>
      <w:lvlJc w:val="left"/>
      <w:pPr>
        <w:ind w:left="5656" w:hanging="283"/>
      </w:pPr>
      <w:rPr>
        <w:rFonts w:ascii="Symbol" w:hAnsi="Symbol" w:cs="OpenSymbol, 'Arial Unicode MS'"/>
      </w:rPr>
    </w:lvl>
    <w:lvl w:ilvl="8">
      <w:numFmt w:val="bullet"/>
      <w:lvlText w:val=""/>
      <w:lvlJc w:val="left"/>
      <w:pPr>
        <w:ind w:left="6363" w:hanging="283"/>
      </w:pPr>
      <w:rPr>
        <w:rFonts w:ascii="Symbol" w:hAnsi="Symbol" w:cs="OpenSymbol, 'Arial Unicode MS'"/>
      </w:rPr>
    </w:lvl>
  </w:abstractNum>
  <w:num w:numId="1">
    <w:abstractNumId w:val="6"/>
  </w:num>
  <w:num w:numId="2">
    <w:abstractNumId w:val="12"/>
  </w:num>
  <w:num w:numId="3">
    <w:abstractNumId w:val="1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lvlOverride w:ilvl="2"/>
    <w:lvlOverride w:ilvl="3"/>
    <w:lvlOverride w:ilvl="4"/>
    <w:lvlOverride w:ilvl="5"/>
    <w:lvlOverride w:ilvl="6"/>
    <w:lvlOverride w:ilvl="7"/>
    <w:lvlOverride w:ilv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lvlOverride w:ilvl="2"/>
    <w:lvlOverride w:ilvl="3"/>
    <w:lvlOverride w:ilvl="4"/>
    <w:lvlOverride w:ilvl="5"/>
    <w:lvlOverride w:ilvl="6"/>
    <w:lvlOverride w:ilvl="7"/>
    <w:lvlOverride w:ilvl="8"/>
  </w:num>
  <w:num w:numId="11">
    <w:abstractNumId w:val="5"/>
  </w:num>
  <w:num w:numId="12">
    <w:abstractNumId w:val="2"/>
    <w:lvlOverride w:ilvl="0"/>
    <w:lvlOverride w:ilvl="1"/>
    <w:lvlOverride w:ilvl="2"/>
    <w:lvlOverride w:ilvl="3"/>
    <w:lvlOverride w:ilvl="4"/>
    <w:lvlOverride w:ilvl="5"/>
    <w:lvlOverride w:ilvl="6"/>
    <w:lvlOverride w:ilvl="7"/>
    <w:lvlOverride w:ilvl="8"/>
  </w:num>
  <w:num w:numId="13">
    <w:abstractNumId w:val="4"/>
    <w:lvlOverride w:ilvl="0"/>
    <w:lvlOverride w:ilvl="1"/>
    <w:lvlOverride w:ilvl="2"/>
    <w:lvlOverride w:ilvl="3"/>
    <w:lvlOverride w:ilvl="4"/>
    <w:lvlOverride w:ilvl="5"/>
    <w:lvlOverride w:ilvl="6"/>
    <w:lvlOverride w:ilvl="7"/>
    <w:lvlOverride w:ilv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78D"/>
    <w:rsid w:val="00002467"/>
    <w:rsid w:val="000069E1"/>
    <w:rsid w:val="0002098A"/>
    <w:rsid w:val="000211D9"/>
    <w:rsid w:val="000264A1"/>
    <w:rsid w:val="00030D77"/>
    <w:rsid w:val="00037F6F"/>
    <w:rsid w:val="00045A7C"/>
    <w:rsid w:val="0005709B"/>
    <w:rsid w:val="00057762"/>
    <w:rsid w:val="00060578"/>
    <w:rsid w:val="0008226C"/>
    <w:rsid w:val="0009041A"/>
    <w:rsid w:val="000929D0"/>
    <w:rsid w:val="000A1E3D"/>
    <w:rsid w:val="000A2A5C"/>
    <w:rsid w:val="000B22B4"/>
    <w:rsid w:val="000B26DE"/>
    <w:rsid w:val="000C11D3"/>
    <w:rsid w:val="000C4A3E"/>
    <w:rsid w:val="000C6976"/>
    <w:rsid w:val="000E0EEB"/>
    <w:rsid w:val="000F0A48"/>
    <w:rsid w:val="000F4D5D"/>
    <w:rsid w:val="000F6270"/>
    <w:rsid w:val="00100C77"/>
    <w:rsid w:val="00113E8B"/>
    <w:rsid w:val="00123862"/>
    <w:rsid w:val="00125C8D"/>
    <w:rsid w:val="0012772C"/>
    <w:rsid w:val="00132FE1"/>
    <w:rsid w:val="00136D2F"/>
    <w:rsid w:val="001375C4"/>
    <w:rsid w:val="00140CB8"/>
    <w:rsid w:val="00141686"/>
    <w:rsid w:val="0015287B"/>
    <w:rsid w:val="00155E5D"/>
    <w:rsid w:val="001618CE"/>
    <w:rsid w:val="00170907"/>
    <w:rsid w:val="00172ABF"/>
    <w:rsid w:val="00172C4B"/>
    <w:rsid w:val="00176A17"/>
    <w:rsid w:val="00177DB8"/>
    <w:rsid w:val="00191DBD"/>
    <w:rsid w:val="001A4210"/>
    <w:rsid w:val="001A704E"/>
    <w:rsid w:val="001C1B24"/>
    <w:rsid w:val="001C642C"/>
    <w:rsid w:val="001D4E92"/>
    <w:rsid w:val="001D6F67"/>
    <w:rsid w:val="001E074D"/>
    <w:rsid w:val="001E4A80"/>
    <w:rsid w:val="001F5D05"/>
    <w:rsid w:val="001F6F39"/>
    <w:rsid w:val="00211AF0"/>
    <w:rsid w:val="00215759"/>
    <w:rsid w:val="00224BE4"/>
    <w:rsid w:val="002337B3"/>
    <w:rsid w:val="002421BE"/>
    <w:rsid w:val="00243520"/>
    <w:rsid w:val="00251D36"/>
    <w:rsid w:val="002570E2"/>
    <w:rsid w:val="00260FDD"/>
    <w:rsid w:val="00265374"/>
    <w:rsid w:val="0027578E"/>
    <w:rsid w:val="00282299"/>
    <w:rsid w:val="0029222A"/>
    <w:rsid w:val="002975D5"/>
    <w:rsid w:val="002B3466"/>
    <w:rsid w:val="002B76A9"/>
    <w:rsid w:val="002B7914"/>
    <w:rsid w:val="002B7CCD"/>
    <w:rsid w:val="002C6E47"/>
    <w:rsid w:val="002D0A0A"/>
    <w:rsid w:val="002D67A0"/>
    <w:rsid w:val="002D7588"/>
    <w:rsid w:val="002E6E75"/>
    <w:rsid w:val="002F500B"/>
    <w:rsid w:val="0031020E"/>
    <w:rsid w:val="00310F25"/>
    <w:rsid w:val="00317589"/>
    <w:rsid w:val="00330A8D"/>
    <w:rsid w:val="00342939"/>
    <w:rsid w:val="003436A3"/>
    <w:rsid w:val="00346E5E"/>
    <w:rsid w:val="00351547"/>
    <w:rsid w:val="003542E3"/>
    <w:rsid w:val="003622DE"/>
    <w:rsid w:val="00372131"/>
    <w:rsid w:val="003833B9"/>
    <w:rsid w:val="00387A5D"/>
    <w:rsid w:val="003A1C1D"/>
    <w:rsid w:val="003A5EC6"/>
    <w:rsid w:val="003B1B5B"/>
    <w:rsid w:val="003B7A51"/>
    <w:rsid w:val="003C13DF"/>
    <w:rsid w:val="003C2BAD"/>
    <w:rsid w:val="003E79FD"/>
    <w:rsid w:val="003E7CD5"/>
    <w:rsid w:val="00400CC7"/>
    <w:rsid w:val="00402633"/>
    <w:rsid w:val="00415C54"/>
    <w:rsid w:val="0042252B"/>
    <w:rsid w:val="00424D3B"/>
    <w:rsid w:val="00432346"/>
    <w:rsid w:val="0043731C"/>
    <w:rsid w:val="00437458"/>
    <w:rsid w:val="00442763"/>
    <w:rsid w:val="004450DA"/>
    <w:rsid w:val="00446126"/>
    <w:rsid w:val="00446C25"/>
    <w:rsid w:val="004512C2"/>
    <w:rsid w:val="00453736"/>
    <w:rsid w:val="0047061F"/>
    <w:rsid w:val="00473BB4"/>
    <w:rsid w:val="00475AF8"/>
    <w:rsid w:val="00480F0F"/>
    <w:rsid w:val="0048346A"/>
    <w:rsid w:val="00483B5E"/>
    <w:rsid w:val="0049405C"/>
    <w:rsid w:val="004A3171"/>
    <w:rsid w:val="004A346C"/>
    <w:rsid w:val="004A563A"/>
    <w:rsid w:val="004A64D2"/>
    <w:rsid w:val="004B03E2"/>
    <w:rsid w:val="004C1226"/>
    <w:rsid w:val="004C30C3"/>
    <w:rsid w:val="004D05D8"/>
    <w:rsid w:val="004D10C2"/>
    <w:rsid w:val="004D49AC"/>
    <w:rsid w:val="004D5D48"/>
    <w:rsid w:val="004D77FC"/>
    <w:rsid w:val="004E48D7"/>
    <w:rsid w:val="004E66F1"/>
    <w:rsid w:val="004E7E55"/>
    <w:rsid w:val="00506471"/>
    <w:rsid w:val="00513335"/>
    <w:rsid w:val="00513D9B"/>
    <w:rsid w:val="00515A92"/>
    <w:rsid w:val="00517ECD"/>
    <w:rsid w:val="00526174"/>
    <w:rsid w:val="00531815"/>
    <w:rsid w:val="00533DF4"/>
    <w:rsid w:val="00535FFE"/>
    <w:rsid w:val="00541E60"/>
    <w:rsid w:val="00543775"/>
    <w:rsid w:val="00553D92"/>
    <w:rsid w:val="00565EB1"/>
    <w:rsid w:val="005732D6"/>
    <w:rsid w:val="00590532"/>
    <w:rsid w:val="00595804"/>
    <w:rsid w:val="005B6E34"/>
    <w:rsid w:val="005E3E5A"/>
    <w:rsid w:val="005F0798"/>
    <w:rsid w:val="005F23B6"/>
    <w:rsid w:val="005F5742"/>
    <w:rsid w:val="005F6C46"/>
    <w:rsid w:val="00607751"/>
    <w:rsid w:val="00610AB3"/>
    <w:rsid w:val="006123B0"/>
    <w:rsid w:val="00617D24"/>
    <w:rsid w:val="00620FC9"/>
    <w:rsid w:val="0062370A"/>
    <w:rsid w:val="00631CCB"/>
    <w:rsid w:val="00631FDC"/>
    <w:rsid w:val="006324C8"/>
    <w:rsid w:val="006339D1"/>
    <w:rsid w:val="00640E4D"/>
    <w:rsid w:val="00645F80"/>
    <w:rsid w:val="00651B1C"/>
    <w:rsid w:val="00657CB3"/>
    <w:rsid w:val="00660349"/>
    <w:rsid w:val="00663593"/>
    <w:rsid w:val="006713BE"/>
    <w:rsid w:val="00672A44"/>
    <w:rsid w:val="00680D94"/>
    <w:rsid w:val="00683666"/>
    <w:rsid w:val="00697846"/>
    <w:rsid w:val="006A2220"/>
    <w:rsid w:val="006A2B60"/>
    <w:rsid w:val="006B0226"/>
    <w:rsid w:val="006C02B7"/>
    <w:rsid w:val="006C3D85"/>
    <w:rsid w:val="006C4013"/>
    <w:rsid w:val="006C6479"/>
    <w:rsid w:val="006C67D7"/>
    <w:rsid w:val="006D156D"/>
    <w:rsid w:val="006D1B1E"/>
    <w:rsid w:val="006D2273"/>
    <w:rsid w:val="006D2E7B"/>
    <w:rsid w:val="006D4AEB"/>
    <w:rsid w:val="006D686B"/>
    <w:rsid w:val="006F0CF7"/>
    <w:rsid w:val="00703B5F"/>
    <w:rsid w:val="00705DA4"/>
    <w:rsid w:val="00717071"/>
    <w:rsid w:val="00727F7C"/>
    <w:rsid w:val="007340F6"/>
    <w:rsid w:val="00734211"/>
    <w:rsid w:val="007435E5"/>
    <w:rsid w:val="007463C6"/>
    <w:rsid w:val="00753E7F"/>
    <w:rsid w:val="00762282"/>
    <w:rsid w:val="00773217"/>
    <w:rsid w:val="00773C91"/>
    <w:rsid w:val="00787CA0"/>
    <w:rsid w:val="00797C07"/>
    <w:rsid w:val="007B1C9C"/>
    <w:rsid w:val="007B3C57"/>
    <w:rsid w:val="007B66A2"/>
    <w:rsid w:val="007C6DBE"/>
    <w:rsid w:val="007D4714"/>
    <w:rsid w:val="007D53C4"/>
    <w:rsid w:val="007D5708"/>
    <w:rsid w:val="007E6ED6"/>
    <w:rsid w:val="007F5B2C"/>
    <w:rsid w:val="007F6072"/>
    <w:rsid w:val="00800EB8"/>
    <w:rsid w:val="00803D6F"/>
    <w:rsid w:val="00810861"/>
    <w:rsid w:val="00826305"/>
    <w:rsid w:val="00830AE9"/>
    <w:rsid w:val="00832842"/>
    <w:rsid w:val="00836187"/>
    <w:rsid w:val="008361B9"/>
    <w:rsid w:val="008509F4"/>
    <w:rsid w:val="00850F14"/>
    <w:rsid w:val="00851164"/>
    <w:rsid w:val="00852D5E"/>
    <w:rsid w:val="008616E3"/>
    <w:rsid w:val="008651E5"/>
    <w:rsid w:val="00871953"/>
    <w:rsid w:val="00877C55"/>
    <w:rsid w:val="00881B2F"/>
    <w:rsid w:val="00882D3B"/>
    <w:rsid w:val="00885EA5"/>
    <w:rsid w:val="008871DE"/>
    <w:rsid w:val="00895D59"/>
    <w:rsid w:val="008A250F"/>
    <w:rsid w:val="008A4855"/>
    <w:rsid w:val="008A7C28"/>
    <w:rsid w:val="008B1295"/>
    <w:rsid w:val="008B4AA0"/>
    <w:rsid w:val="008C57E6"/>
    <w:rsid w:val="008E3510"/>
    <w:rsid w:val="008E724E"/>
    <w:rsid w:val="008F28DA"/>
    <w:rsid w:val="008F43C2"/>
    <w:rsid w:val="0090350F"/>
    <w:rsid w:val="00904A2C"/>
    <w:rsid w:val="00905279"/>
    <w:rsid w:val="00906403"/>
    <w:rsid w:val="009223C9"/>
    <w:rsid w:val="00922717"/>
    <w:rsid w:val="0092692F"/>
    <w:rsid w:val="00927257"/>
    <w:rsid w:val="00931B45"/>
    <w:rsid w:val="00931E37"/>
    <w:rsid w:val="00941D49"/>
    <w:rsid w:val="00946E19"/>
    <w:rsid w:val="00955602"/>
    <w:rsid w:val="009563FD"/>
    <w:rsid w:val="009676CE"/>
    <w:rsid w:val="00982EAB"/>
    <w:rsid w:val="00983132"/>
    <w:rsid w:val="009859E9"/>
    <w:rsid w:val="00987DE7"/>
    <w:rsid w:val="00992FBD"/>
    <w:rsid w:val="009A1C3A"/>
    <w:rsid w:val="009C68F9"/>
    <w:rsid w:val="009C7660"/>
    <w:rsid w:val="009D0E33"/>
    <w:rsid w:val="009D6D85"/>
    <w:rsid w:val="009E073C"/>
    <w:rsid w:val="009E6723"/>
    <w:rsid w:val="009F49EE"/>
    <w:rsid w:val="00A04C5E"/>
    <w:rsid w:val="00A20A22"/>
    <w:rsid w:val="00A34D9B"/>
    <w:rsid w:val="00A459E8"/>
    <w:rsid w:val="00A45C1F"/>
    <w:rsid w:val="00A63B8C"/>
    <w:rsid w:val="00A640E5"/>
    <w:rsid w:val="00A66249"/>
    <w:rsid w:val="00A728A0"/>
    <w:rsid w:val="00A732BE"/>
    <w:rsid w:val="00A809F2"/>
    <w:rsid w:val="00A83A0C"/>
    <w:rsid w:val="00AA0D10"/>
    <w:rsid w:val="00AB5ECB"/>
    <w:rsid w:val="00AB65C3"/>
    <w:rsid w:val="00AC4BFD"/>
    <w:rsid w:val="00AD43E5"/>
    <w:rsid w:val="00AD711F"/>
    <w:rsid w:val="00AF4C5A"/>
    <w:rsid w:val="00B0118C"/>
    <w:rsid w:val="00B03689"/>
    <w:rsid w:val="00B05FEE"/>
    <w:rsid w:val="00B23F3F"/>
    <w:rsid w:val="00B26D27"/>
    <w:rsid w:val="00B30447"/>
    <w:rsid w:val="00B32C70"/>
    <w:rsid w:val="00B3303B"/>
    <w:rsid w:val="00B33BC3"/>
    <w:rsid w:val="00B35971"/>
    <w:rsid w:val="00B37EFE"/>
    <w:rsid w:val="00B4385A"/>
    <w:rsid w:val="00B5107C"/>
    <w:rsid w:val="00B63AEB"/>
    <w:rsid w:val="00B8023E"/>
    <w:rsid w:val="00B84588"/>
    <w:rsid w:val="00B8778D"/>
    <w:rsid w:val="00BA695C"/>
    <w:rsid w:val="00BB135B"/>
    <w:rsid w:val="00BB327A"/>
    <w:rsid w:val="00BB397B"/>
    <w:rsid w:val="00BB4E09"/>
    <w:rsid w:val="00BC3248"/>
    <w:rsid w:val="00BD5AD2"/>
    <w:rsid w:val="00BD5C93"/>
    <w:rsid w:val="00BE5E5C"/>
    <w:rsid w:val="00BE7647"/>
    <w:rsid w:val="00BF617D"/>
    <w:rsid w:val="00C02AFC"/>
    <w:rsid w:val="00C0471E"/>
    <w:rsid w:val="00C060DB"/>
    <w:rsid w:val="00C066DE"/>
    <w:rsid w:val="00C4389E"/>
    <w:rsid w:val="00C46928"/>
    <w:rsid w:val="00C47E84"/>
    <w:rsid w:val="00C47F3D"/>
    <w:rsid w:val="00C53CF3"/>
    <w:rsid w:val="00C56D91"/>
    <w:rsid w:val="00C77115"/>
    <w:rsid w:val="00C82AB0"/>
    <w:rsid w:val="00C832C1"/>
    <w:rsid w:val="00C852C1"/>
    <w:rsid w:val="00CA52DE"/>
    <w:rsid w:val="00CA6F45"/>
    <w:rsid w:val="00CB1CBD"/>
    <w:rsid w:val="00CB41EF"/>
    <w:rsid w:val="00CB4882"/>
    <w:rsid w:val="00CB4BD4"/>
    <w:rsid w:val="00CB681E"/>
    <w:rsid w:val="00CB6B46"/>
    <w:rsid w:val="00CB6C3D"/>
    <w:rsid w:val="00CB7825"/>
    <w:rsid w:val="00CC00F0"/>
    <w:rsid w:val="00CC02A7"/>
    <w:rsid w:val="00CC5AF4"/>
    <w:rsid w:val="00CC6025"/>
    <w:rsid w:val="00CD5BA0"/>
    <w:rsid w:val="00CF4546"/>
    <w:rsid w:val="00D12B67"/>
    <w:rsid w:val="00D14AE8"/>
    <w:rsid w:val="00D21121"/>
    <w:rsid w:val="00D21CF5"/>
    <w:rsid w:val="00D2518D"/>
    <w:rsid w:val="00D513EB"/>
    <w:rsid w:val="00D547C8"/>
    <w:rsid w:val="00D6450F"/>
    <w:rsid w:val="00D85AC4"/>
    <w:rsid w:val="00D9076B"/>
    <w:rsid w:val="00DA0D0E"/>
    <w:rsid w:val="00DA2633"/>
    <w:rsid w:val="00DA5917"/>
    <w:rsid w:val="00DA75DE"/>
    <w:rsid w:val="00DB049A"/>
    <w:rsid w:val="00DB08CE"/>
    <w:rsid w:val="00DB1066"/>
    <w:rsid w:val="00DC1E1E"/>
    <w:rsid w:val="00DC3AF7"/>
    <w:rsid w:val="00DD718A"/>
    <w:rsid w:val="00DF181C"/>
    <w:rsid w:val="00DF7D06"/>
    <w:rsid w:val="00E01AA2"/>
    <w:rsid w:val="00E034ED"/>
    <w:rsid w:val="00E076C7"/>
    <w:rsid w:val="00E1080B"/>
    <w:rsid w:val="00E1146E"/>
    <w:rsid w:val="00E150C5"/>
    <w:rsid w:val="00E249D5"/>
    <w:rsid w:val="00E24FB6"/>
    <w:rsid w:val="00E27917"/>
    <w:rsid w:val="00E30A75"/>
    <w:rsid w:val="00E32B83"/>
    <w:rsid w:val="00E36901"/>
    <w:rsid w:val="00E446B3"/>
    <w:rsid w:val="00E471F9"/>
    <w:rsid w:val="00E5358C"/>
    <w:rsid w:val="00E5675B"/>
    <w:rsid w:val="00E84367"/>
    <w:rsid w:val="00E9749C"/>
    <w:rsid w:val="00EA49C0"/>
    <w:rsid w:val="00EA513A"/>
    <w:rsid w:val="00EA55F7"/>
    <w:rsid w:val="00EA6A99"/>
    <w:rsid w:val="00EA717B"/>
    <w:rsid w:val="00EA7B7B"/>
    <w:rsid w:val="00EA7FFA"/>
    <w:rsid w:val="00EB5818"/>
    <w:rsid w:val="00EB7999"/>
    <w:rsid w:val="00EC2580"/>
    <w:rsid w:val="00ED0CD1"/>
    <w:rsid w:val="00ED16DE"/>
    <w:rsid w:val="00ED732C"/>
    <w:rsid w:val="00EE08C7"/>
    <w:rsid w:val="00EE11F7"/>
    <w:rsid w:val="00EF0308"/>
    <w:rsid w:val="00F05C3E"/>
    <w:rsid w:val="00F062C9"/>
    <w:rsid w:val="00F07763"/>
    <w:rsid w:val="00F13D6C"/>
    <w:rsid w:val="00F14A02"/>
    <w:rsid w:val="00F16FAF"/>
    <w:rsid w:val="00F379EA"/>
    <w:rsid w:val="00F40444"/>
    <w:rsid w:val="00F41CA6"/>
    <w:rsid w:val="00F52BF6"/>
    <w:rsid w:val="00F55EB0"/>
    <w:rsid w:val="00F664A9"/>
    <w:rsid w:val="00F67193"/>
    <w:rsid w:val="00F70E13"/>
    <w:rsid w:val="00F765DE"/>
    <w:rsid w:val="00F82128"/>
    <w:rsid w:val="00F96706"/>
    <w:rsid w:val="00FC5E64"/>
    <w:rsid w:val="00FC60B4"/>
    <w:rsid w:val="00FD0C51"/>
    <w:rsid w:val="00FD0DE3"/>
    <w:rsid w:val="00FD48C5"/>
    <w:rsid w:val="00FE0737"/>
    <w:rsid w:val="00FE1D71"/>
    <w:rsid w:val="00FE5B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7C2BB5"/>
  <w15:docId w15:val="{2218EB7F-C1AF-4BC9-8531-F29C4D2A8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686"/>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Nagwek1">
    <w:name w:val="heading 1"/>
    <w:basedOn w:val="Normalny"/>
    <w:next w:val="Normalny"/>
    <w:link w:val="Nagwek1Znak"/>
    <w:uiPriority w:val="9"/>
    <w:qFormat/>
    <w:rsid w:val="00810861"/>
    <w:pPr>
      <w:keepNext/>
      <w:keepLines/>
      <w:widowControl/>
      <w:numPr>
        <w:numId w:val="9"/>
      </w:numPr>
      <w:suppressAutoHyphens w:val="0"/>
      <w:spacing w:before="240" w:line="254" w:lineRule="auto"/>
      <w:outlineLvl w:val="0"/>
    </w:pPr>
    <w:rPr>
      <w:rFonts w:ascii="Century Gothic" w:eastAsiaTheme="majorEastAsia" w:hAnsi="Century Gothic" w:cstheme="majorBidi"/>
      <w:color w:val="2E74B5" w:themeColor="accent1" w:themeShade="BF"/>
      <w:kern w:val="0"/>
      <w:sz w:val="32"/>
      <w:szCs w:val="32"/>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1686"/>
    <w:pPr>
      <w:spacing w:after="120"/>
    </w:pPr>
  </w:style>
  <w:style w:type="character" w:customStyle="1" w:styleId="TekstpodstawowyZnak">
    <w:name w:val="Tekst podstawowy Znak"/>
    <w:basedOn w:val="Domylnaczcionkaakapitu"/>
    <w:link w:val="Tekstpodstawowy"/>
    <w:rsid w:val="00141686"/>
    <w:rPr>
      <w:rFonts w:ascii="Times New Roman" w:eastAsia="SimSun" w:hAnsi="Times New Roman" w:cs="Mangal"/>
      <w:kern w:val="1"/>
      <w:sz w:val="24"/>
      <w:szCs w:val="24"/>
      <w:lang w:eastAsia="zh-CN" w:bidi="hi-IN"/>
    </w:rPr>
  </w:style>
  <w:style w:type="paragraph" w:styleId="Akapitzlist">
    <w:name w:val="List Paragraph"/>
    <w:basedOn w:val="Normalny"/>
    <w:link w:val="AkapitzlistZnak"/>
    <w:uiPriority w:val="34"/>
    <w:qFormat/>
    <w:rsid w:val="004D05D8"/>
    <w:pPr>
      <w:ind w:left="720"/>
      <w:contextualSpacing/>
    </w:pPr>
    <w:rPr>
      <w:szCs w:val="21"/>
    </w:rPr>
  </w:style>
  <w:style w:type="paragraph" w:styleId="Tekstdymka">
    <w:name w:val="Balloon Text"/>
    <w:basedOn w:val="Normalny"/>
    <w:link w:val="TekstdymkaZnak"/>
    <w:uiPriority w:val="99"/>
    <w:semiHidden/>
    <w:unhideWhenUsed/>
    <w:rsid w:val="00DA75DE"/>
    <w:rPr>
      <w:rFonts w:ascii="Segoe UI" w:hAnsi="Segoe UI"/>
      <w:sz w:val="18"/>
      <w:szCs w:val="16"/>
    </w:rPr>
  </w:style>
  <w:style w:type="character" w:customStyle="1" w:styleId="TekstdymkaZnak">
    <w:name w:val="Tekst dymka Znak"/>
    <w:basedOn w:val="Domylnaczcionkaakapitu"/>
    <w:link w:val="Tekstdymka"/>
    <w:uiPriority w:val="99"/>
    <w:semiHidden/>
    <w:rsid w:val="00DA75DE"/>
    <w:rPr>
      <w:rFonts w:ascii="Segoe UI" w:eastAsia="SimSun" w:hAnsi="Segoe UI" w:cs="Mangal"/>
      <w:kern w:val="1"/>
      <w:sz w:val="18"/>
      <w:szCs w:val="16"/>
      <w:lang w:eastAsia="zh-CN" w:bidi="hi-IN"/>
    </w:rPr>
  </w:style>
  <w:style w:type="paragraph" w:customStyle="1" w:styleId="Standard">
    <w:name w:val="Standard"/>
    <w:rsid w:val="004E66F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yl">
    <w:name w:val="Styl"/>
    <w:rsid w:val="004E66F1"/>
    <w:pPr>
      <w:widowControl w:val="0"/>
      <w:suppressAutoHyphens/>
      <w:autoSpaceDE w:val="0"/>
      <w:autoSpaceDN w:val="0"/>
      <w:spacing w:after="0" w:line="240" w:lineRule="auto"/>
      <w:textAlignment w:val="baseline"/>
    </w:pPr>
    <w:rPr>
      <w:rFonts w:ascii="Arial" w:eastAsia="Arial" w:hAnsi="Arial" w:cs="Arial"/>
      <w:kern w:val="3"/>
      <w:sz w:val="24"/>
      <w:szCs w:val="24"/>
      <w:lang w:eastAsia="zh-CN"/>
    </w:rPr>
  </w:style>
  <w:style w:type="numbering" w:customStyle="1" w:styleId="WW8Num3">
    <w:name w:val="WW8Num3"/>
    <w:basedOn w:val="Bezlisty"/>
    <w:rsid w:val="004E66F1"/>
    <w:pPr>
      <w:numPr>
        <w:numId w:val="1"/>
      </w:numPr>
    </w:pPr>
  </w:style>
  <w:style w:type="numbering" w:customStyle="1" w:styleId="WW8Num4">
    <w:name w:val="WW8Num4"/>
    <w:basedOn w:val="Bezlisty"/>
    <w:rsid w:val="004E66F1"/>
    <w:pPr>
      <w:numPr>
        <w:numId w:val="2"/>
      </w:numPr>
    </w:pPr>
  </w:style>
  <w:style w:type="numbering" w:customStyle="1" w:styleId="WW8Num5">
    <w:name w:val="WW8Num5"/>
    <w:basedOn w:val="Bezlisty"/>
    <w:rsid w:val="004E66F1"/>
    <w:pPr>
      <w:numPr>
        <w:numId w:val="3"/>
      </w:numPr>
    </w:pPr>
  </w:style>
  <w:style w:type="character" w:styleId="Odwoaniedokomentarza">
    <w:name w:val="annotation reference"/>
    <w:basedOn w:val="Domylnaczcionkaakapitu"/>
    <w:uiPriority w:val="99"/>
    <w:semiHidden/>
    <w:unhideWhenUsed/>
    <w:rsid w:val="00610AB3"/>
    <w:rPr>
      <w:sz w:val="16"/>
      <w:szCs w:val="16"/>
    </w:rPr>
  </w:style>
  <w:style w:type="paragraph" w:styleId="Tekstkomentarza">
    <w:name w:val="annotation text"/>
    <w:basedOn w:val="Normalny"/>
    <w:link w:val="TekstkomentarzaZnak"/>
    <w:uiPriority w:val="99"/>
    <w:semiHidden/>
    <w:unhideWhenUsed/>
    <w:rsid w:val="00610AB3"/>
    <w:rPr>
      <w:sz w:val="20"/>
      <w:szCs w:val="18"/>
    </w:rPr>
  </w:style>
  <w:style w:type="character" w:customStyle="1" w:styleId="TekstkomentarzaZnak">
    <w:name w:val="Tekst komentarza Znak"/>
    <w:basedOn w:val="Domylnaczcionkaakapitu"/>
    <w:link w:val="Tekstkomentarza"/>
    <w:uiPriority w:val="99"/>
    <w:semiHidden/>
    <w:rsid w:val="00610AB3"/>
    <w:rPr>
      <w:rFonts w:ascii="Times New Roman" w:eastAsia="SimSun" w:hAnsi="Times New Roman" w:cs="Mangal"/>
      <w:kern w:val="1"/>
      <w:sz w:val="20"/>
      <w:szCs w:val="18"/>
      <w:lang w:eastAsia="zh-CN" w:bidi="hi-IN"/>
    </w:rPr>
  </w:style>
  <w:style w:type="paragraph" w:styleId="Tematkomentarza">
    <w:name w:val="annotation subject"/>
    <w:basedOn w:val="Tekstkomentarza"/>
    <w:next w:val="Tekstkomentarza"/>
    <w:link w:val="TematkomentarzaZnak"/>
    <w:uiPriority w:val="99"/>
    <w:semiHidden/>
    <w:unhideWhenUsed/>
    <w:rsid w:val="00610AB3"/>
    <w:rPr>
      <w:b/>
      <w:bCs/>
    </w:rPr>
  </w:style>
  <w:style w:type="character" w:customStyle="1" w:styleId="TematkomentarzaZnak">
    <w:name w:val="Temat komentarza Znak"/>
    <w:basedOn w:val="TekstkomentarzaZnak"/>
    <w:link w:val="Tematkomentarza"/>
    <w:uiPriority w:val="99"/>
    <w:semiHidden/>
    <w:rsid w:val="00610AB3"/>
    <w:rPr>
      <w:rFonts w:ascii="Times New Roman" w:eastAsia="SimSun" w:hAnsi="Times New Roman" w:cs="Mangal"/>
      <w:b/>
      <w:bCs/>
      <w:kern w:val="1"/>
      <w:sz w:val="20"/>
      <w:szCs w:val="18"/>
      <w:lang w:eastAsia="zh-CN" w:bidi="hi-IN"/>
    </w:rPr>
  </w:style>
  <w:style w:type="paragraph" w:styleId="Bezodstpw">
    <w:name w:val="No Spacing"/>
    <w:uiPriority w:val="1"/>
    <w:qFormat/>
    <w:rsid w:val="00251D36"/>
    <w:pPr>
      <w:spacing w:after="0" w:line="240" w:lineRule="auto"/>
    </w:pPr>
    <w:rPr>
      <w:rFonts w:ascii="Calibri" w:eastAsia="Calibri" w:hAnsi="Calibri" w:cs="Times New Roman"/>
    </w:rPr>
  </w:style>
  <w:style w:type="paragraph" w:styleId="NormalnyWeb">
    <w:name w:val="Normal (Web)"/>
    <w:basedOn w:val="Normalny"/>
    <w:uiPriority w:val="99"/>
    <w:unhideWhenUsed/>
    <w:rsid w:val="003622DE"/>
    <w:pPr>
      <w:widowControl/>
      <w:suppressAutoHyphens w:val="0"/>
      <w:spacing w:before="100" w:beforeAutospacing="1" w:after="100" w:afterAutospacing="1"/>
    </w:pPr>
    <w:rPr>
      <w:rFonts w:eastAsia="Times New Roman" w:cs="Times New Roman"/>
      <w:kern w:val="0"/>
      <w:lang w:eastAsia="pl-PL" w:bidi="ar-SA"/>
    </w:rPr>
  </w:style>
  <w:style w:type="character" w:styleId="Pogrubienie">
    <w:name w:val="Strong"/>
    <w:basedOn w:val="Domylnaczcionkaakapitu"/>
    <w:uiPriority w:val="22"/>
    <w:qFormat/>
    <w:rsid w:val="003622DE"/>
    <w:rPr>
      <w:b/>
      <w:bCs/>
    </w:rPr>
  </w:style>
  <w:style w:type="table" w:styleId="Tabela-Siatka">
    <w:name w:val="Table Grid"/>
    <w:basedOn w:val="Standardowy"/>
    <w:uiPriority w:val="39"/>
    <w:rsid w:val="00B3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27257"/>
    <w:pPr>
      <w:tabs>
        <w:tab w:val="center" w:pos="4536"/>
        <w:tab w:val="right" w:pos="9072"/>
      </w:tabs>
    </w:pPr>
    <w:rPr>
      <w:szCs w:val="21"/>
    </w:rPr>
  </w:style>
  <w:style w:type="character" w:customStyle="1" w:styleId="NagwekZnak">
    <w:name w:val="Nagłówek Znak"/>
    <w:basedOn w:val="Domylnaczcionkaakapitu"/>
    <w:link w:val="Nagwek"/>
    <w:uiPriority w:val="99"/>
    <w:rsid w:val="00927257"/>
    <w:rPr>
      <w:rFonts w:ascii="Times New Roman" w:eastAsia="SimSun" w:hAnsi="Times New Roman" w:cs="Mangal"/>
      <w:kern w:val="1"/>
      <w:sz w:val="24"/>
      <w:szCs w:val="21"/>
      <w:lang w:eastAsia="zh-CN" w:bidi="hi-IN"/>
    </w:rPr>
  </w:style>
  <w:style w:type="paragraph" w:styleId="Stopka">
    <w:name w:val="footer"/>
    <w:basedOn w:val="Normalny"/>
    <w:link w:val="StopkaZnak"/>
    <w:uiPriority w:val="99"/>
    <w:unhideWhenUsed/>
    <w:rsid w:val="00927257"/>
    <w:pPr>
      <w:tabs>
        <w:tab w:val="center" w:pos="4536"/>
        <w:tab w:val="right" w:pos="9072"/>
      </w:tabs>
    </w:pPr>
    <w:rPr>
      <w:szCs w:val="21"/>
    </w:rPr>
  </w:style>
  <w:style w:type="character" w:customStyle="1" w:styleId="StopkaZnak">
    <w:name w:val="Stopka Znak"/>
    <w:basedOn w:val="Domylnaczcionkaakapitu"/>
    <w:link w:val="Stopka"/>
    <w:uiPriority w:val="99"/>
    <w:rsid w:val="00927257"/>
    <w:rPr>
      <w:rFonts w:ascii="Times New Roman" w:eastAsia="SimSun" w:hAnsi="Times New Roman" w:cs="Mangal"/>
      <w:kern w:val="1"/>
      <w:sz w:val="24"/>
      <w:szCs w:val="21"/>
      <w:lang w:eastAsia="zh-CN" w:bidi="hi-IN"/>
    </w:rPr>
  </w:style>
  <w:style w:type="paragraph" w:customStyle="1" w:styleId="Tekstpodstawowy31">
    <w:name w:val="Tekst podstawowy 31"/>
    <w:basedOn w:val="Normalny"/>
    <w:rsid w:val="00C066DE"/>
    <w:pPr>
      <w:widowControl/>
      <w:spacing w:after="120"/>
      <w:jc w:val="both"/>
    </w:pPr>
    <w:rPr>
      <w:rFonts w:eastAsia="Times New Roman" w:cs="Times New Roman"/>
      <w:kern w:val="0"/>
      <w:sz w:val="20"/>
      <w:szCs w:val="20"/>
      <w:lang w:eastAsia="ar-SA" w:bidi="ar-SA"/>
    </w:rPr>
  </w:style>
  <w:style w:type="paragraph" w:styleId="Tekstprzypisukocowego">
    <w:name w:val="endnote text"/>
    <w:basedOn w:val="Normalny"/>
    <w:link w:val="TekstprzypisukocowegoZnak"/>
    <w:uiPriority w:val="99"/>
    <w:semiHidden/>
    <w:unhideWhenUsed/>
    <w:rsid w:val="00513335"/>
    <w:pPr>
      <w:widowControl/>
      <w:suppressAutoHyphens w:val="0"/>
    </w:pPr>
    <w:rPr>
      <w:rFonts w:asciiTheme="minorHAnsi" w:eastAsiaTheme="minorHAnsi" w:hAnsiTheme="minorHAnsi" w:cstheme="minorBidi"/>
      <w:kern w:val="0"/>
      <w:sz w:val="20"/>
      <w:szCs w:val="20"/>
      <w:lang w:eastAsia="en-US" w:bidi="ar-SA"/>
    </w:rPr>
  </w:style>
  <w:style w:type="character" w:customStyle="1" w:styleId="TekstprzypisukocowegoZnak">
    <w:name w:val="Tekst przypisu końcowego Znak"/>
    <w:basedOn w:val="Domylnaczcionkaakapitu"/>
    <w:link w:val="Tekstprzypisukocowego"/>
    <w:uiPriority w:val="99"/>
    <w:semiHidden/>
    <w:rsid w:val="00513335"/>
    <w:rPr>
      <w:sz w:val="20"/>
      <w:szCs w:val="20"/>
    </w:rPr>
  </w:style>
  <w:style w:type="character" w:styleId="Odwoanieprzypisukocowego">
    <w:name w:val="endnote reference"/>
    <w:basedOn w:val="Domylnaczcionkaakapitu"/>
    <w:uiPriority w:val="99"/>
    <w:semiHidden/>
    <w:unhideWhenUsed/>
    <w:rsid w:val="00513335"/>
    <w:rPr>
      <w:vertAlign w:val="superscript"/>
    </w:rPr>
  </w:style>
  <w:style w:type="character" w:styleId="Uwydatnienie">
    <w:name w:val="Emphasis"/>
    <w:basedOn w:val="Domylnaczcionkaakapitu"/>
    <w:uiPriority w:val="20"/>
    <w:qFormat/>
    <w:rsid w:val="00513335"/>
    <w:rPr>
      <w:i/>
      <w:iCs/>
    </w:rPr>
  </w:style>
  <w:style w:type="character" w:styleId="Hipercze">
    <w:name w:val="Hyperlink"/>
    <w:basedOn w:val="Domylnaczcionkaakapitu"/>
    <w:uiPriority w:val="99"/>
    <w:semiHidden/>
    <w:unhideWhenUsed/>
    <w:rsid w:val="00513335"/>
    <w:rPr>
      <w:color w:val="0000FF"/>
      <w:u w:val="single"/>
    </w:rPr>
  </w:style>
  <w:style w:type="paragraph" w:styleId="Tekstpodstawowywcity2">
    <w:name w:val="Body Text Indent 2"/>
    <w:basedOn w:val="Normalny"/>
    <w:link w:val="Tekstpodstawowywcity2Znak"/>
    <w:rsid w:val="00513335"/>
    <w:pPr>
      <w:widowControl/>
      <w:suppressAutoHyphens w:val="0"/>
      <w:autoSpaceDE w:val="0"/>
      <w:autoSpaceDN w:val="0"/>
      <w:adjustRightInd w:val="0"/>
      <w:spacing w:after="120" w:line="480" w:lineRule="auto"/>
      <w:ind w:left="283"/>
    </w:pPr>
    <w:rPr>
      <w:rFonts w:eastAsia="Times New Roman" w:cs="Times New Roman"/>
      <w:kern w:val="0"/>
      <w:sz w:val="20"/>
      <w:szCs w:val="20"/>
      <w:lang w:eastAsia="pl-PL" w:bidi="ar-SA"/>
    </w:rPr>
  </w:style>
  <w:style w:type="character" w:customStyle="1" w:styleId="Tekstpodstawowywcity2Znak">
    <w:name w:val="Tekst podstawowy wcięty 2 Znak"/>
    <w:basedOn w:val="Domylnaczcionkaakapitu"/>
    <w:link w:val="Tekstpodstawowywcity2"/>
    <w:rsid w:val="00513335"/>
    <w:rPr>
      <w:rFonts w:ascii="Times New Roman" w:eastAsia="Times New Roman" w:hAnsi="Times New Roman" w:cs="Times New Roman"/>
      <w:sz w:val="20"/>
      <w:szCs w:val="20"/>
      <w:lang w:eastAsia="pl-PL"/>
    </w:rPr>
  </w:style>
  <w:style w:type="character" w:customStyle="1" w:styleId="AkapitzlistZnak">
    <w:name w:val="Akapit z listą Znak"/>
    <w:basedOn w:val="Domylnaczcionkaakapitu"/>
    <w:link w:val="Akapitzlist"/>
    <w:uiPriority w:val="34"/>
    <w:locked/>
    <w:rsid w:val="00513335"/>
    <w:rPr>
      <w:rFonts w:ascii="Times New Roman" w:eastAsia="SimSun" w:hAnsi="Times New Roman" w:cs="Mangal"/>
      <w:kern w:val="1"/>
      <w:sz w:val="24"/>
      <w:szCs w:val="21"/>
      <w:lang w:eastAsia="zh-CN" w:bidi="hi-IN"/>
    </w:rPr>
  </w:style>
  <w:style w:type="paragraph" w:styleId="Zwykytekst">
    <w:name w:val="Plain Text"/>
    <w:basedOn w:val="Normalny"/>
    <w:link w:val="ZwykytekstZnak"/>
    <w:uiPriority w:val="99"/>
    <w:semiHidden/>
    <w:unhideWhenUsed/>
    <w:rsid w:val="000264A1"/>
    <w:rPr>
      <w:rFonts w:ascii="Consolas" w:hAnsi="Consolas"/>
      <w:sz w:val="21"/>
      <w:szCs w:val="19"/>
    </w:rPr>
  </w:style>
  <w:style w:type="character" w:customStyle="1" w:styleId="ZwykytekstZnak">
    <w:name w:val="Zwykły tekst Znak"/>
    <w:basedOn w:val="Domylnaczcionkaakapitu"/>
    <w:link w:val="Zwykytekst"/>
    <w:uiPriority w:val="99"/>
    <w:semiHidden/>
    <w:rsid w:val="000264A1"/>
    <w:rPr>
      <w:rFonts w:ascii="Consolas" w:eastAsia="SimSun" w:hAnsi="Consolas" w:cs="Mangal"/>
      <w:kern w:val="1"/>
      <w:sz w:val="21"/>
      <w:szCs w:val="19"/>
      <w:lang w:eastAsia="zh-CN" w:bidi="hi-IN"/>
    </w:rPr>
  </w:style>
  <w:style w:type="character" w:customStyle="1" w:styleId="attribute-name">
    <w:name w:val="attribute-name"/>
    <w:basedOn w:val="Domylnaczcionkaakapitu"/>
    <w:rsid w:val="00FC60B4"/>
  </w:style>
  <w:style w:type="character" w:customStyle="1" w:styleId="attribute-value">
    <w:name w:val="attribute-value"/>
    <w:basedOn w:val="Domylnaczcionkaakapitu"/>
    <w:rsid w:val="00FC60B4"/>
  </w:style>
  <w:style w:type="character" w:customStyle="1" w:styleId="Nagwek1Znak">
    <w:name w:val="Nagłówek 1 Znak"/>
    <w:basedOn w:val="Domylnaczcionkaakapitu"/>
    <w:link w:val="Nagwek1"/>
    <w:uiPriority w:val="9"/>
    <w:rsid w:val="00810861"/>
    <w:rPr>
      <w:rFonts w:ascii="Century Gothic" w:eastAsiaTheme="majorEastAsia" w:hAnsi="Century Gothic"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244">
      <w:bodyDiv w:val="1"/>
      <w:marLeft w:val="0"/>
      <w:marRight w:val="0"/>
      <w:marTop w:val="0"/>
      <w:marBottom w:val="0"/>
      <w:divBdr>
        <w:top w:val="none" w:sz="0" w:space="0" w:color="auto"/>
        <w:left w:val="none" w:sz="0" w:space="0" w:color="auto"/>
        <w:bottom w:val="none" w:sz="0" w:space="0" w:color="auto"/>
        <w:right w:val="none" w:sz="0" w:space="0" w:color="auto"/>
      </w:divBdr>
    </w:div>
    <w:div w:id="91315644">
      <w:bodyDiv w:val="1"/>
      <w:marLeft w:val="0"/>
      <w:marRight w:val="0"/>
      <w:marTop w:val="0"/>
      <w:marBottom w:val="0"/>
      <w:divBdr>
        <w:top w:val="none" w:sz="0" w:space="0" w:color="auto"/>
        <w:left w:val="none" w:sz="0" w:space="0" w:color="auto"/>
        <w:bottom w:val="none" w:sz="0" w:space="0" w:color="auto"/>
        <w:right w:val="none" w:sz="0" w:space="0" w:color="auto"/>
      </w:divBdr>
    </w:div>
    <w:div w:id="103767655">
      <w:bodyDiv w:val="1"/>
      <w:marLeft w:val="0"/>
      <w:marRight w:val="0"/>
      <w:marTop w:val="0"/>
      <w:marBottom w:val="0"/>
      <w:divBdr>
        <w:top w:val="none" w:sz="0" w:space="0" w:color="auto"/>
        <w:left w:val="none" w:sz="0" w:space="0" w:color="auto"/>
        <w:bottom w:val="none" w:sz="0" w:space="0" w:color="auto"/>
        <w:right w:val="none" w:sz="0" w:space="0" w:color="auto"/>
      </w:divBdr>
    </w:div>
    <w:div w:id="110714588">
      <w:bodyDiv w:val="1"/>
      <w:marLeft w:val="0"/>
      <w:marRight w:val="0"/>
      <w:marTop w:val="0"/>
      <w:marBottom w:val="0"/>
      <w:divBdr>
        <w:top w:val="none" w:sz="0" w:space="0" w:color="auto"/>
        <w:left w:val="none" w:sz="0" w:space="0" w:color="auto"/>
        <w:bottom w:val="none" w:sz="0" w:space="0" w:color="auto"/>
        <w:right w:val="none" w:sz="0" w:space="0" w:color="auto"/>
      </w:divBdr>
      <w:divsChild>
        <w:div w:id="1586380698">
          <w:marLeft w:val="0"/>
          <w:marRight w:val="0"/>
          <w:marTop w:val="0"/>
          <w:marBottom w:val="0"/>
          <w:divBdr>
            <w:top w:val="none" w:sz="0" w:space="0" w:color="auto"/>
            <w:left w:val="none" w:sz="0" w:space="0" w:color="auto"/>
            <w:bottom w:val="none" w:sz="0" w:space="0" w:color="auto"/>
            <w:right w:val="none" w:sz="0" w:space="0" w:color="auto"/>
          </w:divBdr>
        </w:div>
        <w:div w:id="605232564">
          <w:marLeft w:val="0"/>
          <w:marRight w:val="0"/>
          <w:marTop w:val="0"/>
          <w:marBottom w:val="0"/>
          <w:divBdr>
            <w:top w:val="none" w:sz="0" w:space="0" w:color="auto"/>
            <w:left w:val="none" w:sz="0" w:space="0" w:color="auto"/>
            <w:bottom w:val="none" w:sz="0" w:space="0" w:color="auto"/>
            <w:right w:val="none" w:sz="0" w:space="0" w:color="auto"/>
          </w:divBdr>
        </w:div>
      </w:divsChild>
    </w:div>
    <w:div w:id="214972275">
      <w:bodyDiv w:val="1"/>
      <w:marLeft w:val="0"/>
      <w:marRight w:val="0"/>
      <w:marTop w:val="0"/>
      <w:marBottom w:val="0"/>
      <w:divBdr>
        <w:top w:val="none" w:sz="0" w:space="0" w:color="auto"/>
        <w:left w:val="none" w:sz="0" w:space="0" w:color="auto"/>
        <w:bottom w:val="none" w:sz="0" w:space="0" w:color="auto"/>
        <w:right w:val="none" w:sz="0" w:space="0" w:color="auto"/>
      </w:divBdr>
    </w:div>
    <w:div w:id="216210179">
      <w:bodyDiv w:val="1"/>
      <w:marLeft w:val="0"/>
      <w:marRight w:val="0"/>
      <w:marTop w:val="0"/>
      <w:marBottom w:val="0"/>
      <w:divBdr>
        <w:top w:val="none" w:sz="0" w:space="0" w:color="auto"/>
        <w:left w:val="none" w:sz="0" w:space="0" w:color="auto"/>
        <w:bottom w:val="none" w:sz="0" w:space="0" w:color="auto"/>
        <w:right w:val="none" w:sz="0" w:space="0" w:color="auto"/>
      </w:divBdr>
    </w:div>
    <w:div w:id="220869031">
      <w:bodyDiv w:val="1"/>
      <w:marLeft w:val="0"/>
      <w:marRight w:val="0"/>
      <w:marTop w:val="0"/>
      <w:marBottom w:val="0"/>
      <w:divBdr>
        <w:top w:val="none" w:sz="0" w:space="0" w:color="auto"/>
        <w:left w:val="none" w:sz="0" w:space="0" w:color="auto"/>
        <w:bottom w:val="none" w:sz="0" w:space="0" w:color="auto"/>
        <w:right w:val="none" w:sz="0" w:space="0" w:color="auto"/>
      </w:divBdr>
      <w:divsChild>
        <w:div w:id="116876902">
          <w:marLeft w:val="0"/>
          <w:marRight w:val="0"/>
          <w:marTop w:val="0"/>
          <w:marBottom w:val="0"/>
          <w:divBdr>
            <w:top w:val="none" w:sz="0" w:space="0" w:color="auto"/>
            <w:left w:val="none" w:sz="0" w:space="0" w:color="auto"/>
            <w:bottom w:val="none" w:sz="0" w:space="0" w:color="auto"/>
            <w:right w:val="none" w:sz="0" w:space="0" w:color="auto"/>
          </w:divBdr>
        </w:div>
        <w:div w:id="1403870498">
          <w:marLeft w:val="0"/>
          <w:marRight w:val="0"/>
          <w:marTop w:val="0"/>
          <w:marBottom w:val="0"/>
          <w:divBdr>
            <w:top w:val="none" w:sz="0" w:space="0" w:color="auto"/>
            <w:left w:val="none" w:sz="0" w:space="0" w:color="auto"/>
            <w:bottom w:val="none" w:sz="0" w:space="0" w:color="auto"/>
            <w:right w:val="none" w:sz="0" w:space="0" w:color="auto"/>
          </w:divBdr>
        </w:div>
      </w:divsChild>
    </w:div>
    <w:div w:id="285739843">
      <w:bodyDiv w:val="1"/>
      <w:marLeft w:val="0"/>
      <w:marRight w:val="0"/>
      <w:marTop w:val="0"/>
      <w:marBottom w:val="0"/>
      <w:divBdr>
        <w:top w:val="none" w:sz="0" w:space="0" w:color="auto"/>
        <w:left w:val="none" w:sz="0" w:space="0" w:color="auto"/>
        <w:bottom w:val="none" w:sz="0" w:space="0" w:color="auto"/>
        <w:right w:val="none" w:sz="0" w:space="0" w:color="auto"/>
      </w:divBdr>
    </w:div>
    <w:div w:id="327178577">
      <w:bodyDiv w:val="1"/>
      <w:marLeft w:val="0"/>
      <w:marRight w:val="0"/>
      <w:marTop w:val="0"/>
      <w:marBottom w:val="0"/>
      <w:divBdr>
        <w:top w:val="none" w:sz="0" w:space="0" w:color="auto"/>
        <w:left w:val="none" w:sz="0" w:space="0" w:color="auto"/>
        <w:bottom w:val="none" w:sz="0" w:space="0" w:color="auto"/>
        <w:right w:val="none" w:sz="0" w:space="0" w:color="auto"/>
      </w:divBdr>
    </w:div>
    <w:div w:id="344668982">
      <w:bodyDiv w:val="1"/>
      <w:marLeft w:val="0"/>
      <w:marRight w:val="0"/>
      <w:marTop w:val="0"/>
      <w:marBottom w:val="0"/>
      <w:divBdr>
        <w:top w:val="none" w:sz="0" w:space="0" w:color="auto"/>
        <w:left w:val="none" w:sz="0" w:space="0" w:color="auto"/>
        <w:bottom w:val="none" w:sz="0" w:space="0" w:color="auto"/>
        <w:right w:val="none" w:sz="0" w:space="0" w:color="auto"/>
      </w:divBdr>
    </w:div>
    <w:div w:id="401375014">
      <w:bodyDiv w:val="1"/>
      <w:marLeft w:val="0"/>
      <w:marRight w:val="0"/>
      <w:marTop w:val="0"/>
      <w:marBottom w:val="0"/>
      <w:divBdr>
        <w:top w:val="none" w:sz="0" w:space="0" w:color="auto"/>
        <w:left w:val="none" w:sz="0" w:space="0" w:color="auto"/>
        <w:bottom w:val="none" w:sz="0" w:space="0" w:color="auto"/>
        <w:right w:val="none" w:sz="0" w:space="0" w:color="auto"/>
      </w:divBdr>
    </w:div>
    <w:div w:id="425200004">
      <w:bodyDiv w:val="1"/>
      <w:marLeft w:val="0"/>
      <w:marRight w:val="0"/>
      <w:marTop w:val="0"/>
      <w:marBottom w:val="0"/>
      <w:divBdr>
        <w:top w:val="none" w:sz="0" w:space="0" w:color="auto"/>
        <w:left w:val="none" w:sz="0" w:space="0" w:color="auto"/>
        <w:bottom w:val="none" w:sz="0" w:space="0" w:color="auto"/>
        <w:right w:val="none" w:sz="0" w:space="0" w:color="auto"/>
      </w:divBdr>
    </w:div>
    <w:div w:id="429349758">
      <w:bodyDiv w:val="1"/>
      <w:marLeft w:val="0"/>
      <w:marRight w:val="0"/>
      <w:marTop w:val="0"/>
      <w:marBottom w:val="0"/>
      <w:divBdr>
        <w:top w:val="none" w:sz="0" w:space="0" w:color="auto"/>
        <w:left w:val="none" w:sz="0" w:space="0" w:color="auto"/>
        <w:bottom w:val="none" w:sz="0" w:space="0" w:color="auto"/>
        <w:right w:val="none" w:sz="0" w:space="0" w:color="auto"/>
      </w:divBdr>
    </w:div>
    <w:div w:id="459343645">
      <w:bodyDiv w:val="1"/>
      <w:marLeft w:val="0"/>
      <w:marRight w:val="0"/>
      <w:marTop w:val="0"/>
      <w:marBottom w:val="0"/>
      <w:divBdr>
        <w:top w:val="none" w:sz="0" w:space="0" w:color="auto"/>
        <w:left w:val="none" w:sz="0" w:space="0" w:color="auto"/>
        <w:bottom w:val="none" w:sz="0" w:space="0" w:color="auto"/>
        <w:right w:val="none" w:sz="0" w:space="0" w:color="auto"/>
      </w:divBdr>
    </w:div>
    <w:div w:id="461995757">
      <w:bodyDiv w:val="1"/>
      <w:marLeft w:val="0"/>
      <w:marRight w:val="0"/>
      <w:marTop w:val="0"/>
      <w:marBottom w:val="0"/>
      <w:divBdr>
        <w:top w:val="none" w:sz="0" w:space="0" w:color="auto"/>
        <w:left w:val="none" w:sz="0" w:space="0" w:color="auto"/>
        <w:bottom w:val="none" w:sz="0" w:space="0" w:color="auto"/>
        <w:right w:val="none" w:sz="0" w:space="0" w:color="auto"/>
      </w:divBdr>
    </w:div>
    <w:div w:id="503978587">
      <w:bodyDiv w:val="1"/>
      <w:marLeft w:val="0"/>
      <w:marRight w:val="0"/>
      <w:marTop w:val="0"/>
      <w:marBottom w:val="0"/>
      <w:divBdr>
        <w:top w:val="none" w:sz="0" w:space="0" w:color="auto"/>
        <w:left w:val="none" w:sz="0" w:space="0" w:color="auto"/>
        <w:bottom w:val="none" w:sz="0" w:space="0" w:color="auto"/>
        <w:right w:val="none" w:sz="0" w:space="0" w:color="auto"/>
      </w:divBdr>
      <w:divsChild>
        <w:div w:id="1084378195">
          <w:marLeft w:val="0"/>
          <w:marRight w:val="0"/>
          <w:marTop w:val="0"/>
          <w:marBottom w:val="0"/>
          <w:divBdr>
            <w:top w:val="none" w:sz="0" w:space="0" w:color="auto"/>
            <w:left w:val="none" w:sz="0" w:space="0" w:color="auto"/>
            <w:bottom w:val="none" w:sz="0" w:space="0" w:color="auto"/>
            <w:right w:val="none" w:sz="0" w:space="0" w:color="auto"/>
          </w:divBdr>
        </w:div>
        <w:div w:id="1020857839">
          <w:marLeft w:val="0"/>
          <w:marRight w:val="0"/>
          <w:marTop w:val="0"/>
          <w:marBottom w:val="0"/>
          <w:divBdr>
            <w:top w:val="none" w:sz="0" w:space="0" w:color="auto"/>
            <w:left w:val="none" w:sz="0" w:space="0" w:color="auto"/>
            <w:bottom w:val="none" w:sz="0" w:space="0" w:color="auto"/>
            <w:right w:val="none" w:sz="0" w:space="0" w:color="auto"/>
          </w:divBdr>
        </w:div>
      </w:divsChild>
    </w:div>
    <w:div w:id="527526666">
      <w:bodyDiv w:val="1"/>
      <w:marLeft w:val="0"/>
      <w:marRight w:val="0"/>
      <w:marTop w:val="0"/>
      <w:marBottom w:val="0"/>
      <w:divBdr>
        <w:top w:val="none" w:sz="0" w:space="0" w:color="auto"/>
        <w:left w:val="none" w:sz="0" w:space="0" w:color="auto"/>
        <w:bottom w:val="none" w:sz="0" w:space="0" w:color="auto"/>
        <w:right w:val="none" w:sz="0" w:space="0" w:color="auto"/>
      </w:divBdr>
    </w:div>
    <w:div w:id="659775675">
      <w:bodyDiv w:val="1"/>
      <w:marLeft w:val="0"/>
      <w:marRight w:val="0"/>
      <w:marTop w:val="0"/>
      <w:marBottom w:val="0"/>
      <w:divBdr>
        <w:top w:val="none" w:sz="0" w:space="0" w:color="auto"/>
        <w:left w:val="none" w:sz="0" w:space="0" w:color="auto"/>
        <w:bottom w:val="none" w:sz="0" w:space="0" w:color="auto"/>
        <w:right w:val="none" w:sz="0" w:space="0" w:color="auto"/>
      </w:divBdr>
    </w:div>
    <w:div w:id="721057118">
      <w:bodyDiv w:val="1"/>
      <w:marLeft w:val="0"/>
      <w:marRight w:val="0"/>
      <w:marTop w:val="0"/>
      <w:marBottom w:val="0"/>
      <w:divBdr>
        <w:top w:val="none" w:sz="0" w:space="0" w:color="auto"/>
        <w:left w:val="none" w:sz="0" w:space="0" w:color="auto"/>
        <w:bottom w:val="none" w:sz="0" w:space="0" w:color="auto"/>
        <w:right w:val="none" w:sz="0" w:space="0" w:color="auto"/>
      </w:divBdr>
    </w:div>
    <w:div w:id="766193140">
      <w:bodyDiv w:val="1"/>
      <w:marLeft w:val="0"/>
      <w:marRight w:val="0"/>
      <w:marTop w:val="0"/>
      <w:marBottom w:val="0"/>
      <w:divBdr>
        <w:top w:val="none" w:sz="0" w:space="0" w:color="auto"/>
        <w:left w:val="none" w:sz="0" w:space="0" w:color="auto"/>
        <w:bottom w:val="none" w:sz="0" w:space="0" w:color="auto"/>
        <w:right w:val="none" w:sz="0" w:space="0" w:color="auto"/>
      </w:divBdr>
    </w:div>
    <w:div w:id="777607945">
      <w:bodyDiv w:val="1"/>
      <w:marLeft w:val="0"/>
      <w:marRight w:val="0"/>
      <w:marTop w:val="0"/>
      <w:marBottom w:val="0"/>
      <w:divBdr>
        <w:top w:val="none" w:sz="0" w:space="0" w:color="auto"/>
        <w:left w:val="none" w:sz="0" w:space="0" w:color="auto"/>
        <w:bottom w:val="none" w:sz="0" w:space="0" w:color="auto"/>
        <w:right w:val="none" w:sz="0" w:space="0" w:color="auto"/>
      </w:divBdr>
    </w:div>
    <w:div w:id="844367915">
      <w:bodyDiv w:val="1"/>
      <w:marLeft w:val="0"/>
      <w:marRight w:val="0"/>
      <w:marTop w:val="0"/>
      <w:marBottom w:val="0"/>
      <w:divBdr>
        <w:top w:val="none" w:sz="0" w:space="0" w:color="auto"/>
        <w:left w:val="none" w:sz="0" w:space="0" w:color="auto"/>
        <w:bottom w:val="none" w:sz="0" w:space="0" w:color="auto"/>
        <w:right w:val="none" w:sz="0" w:space="0" w:color="auto"/>
      </w:divBdr>
    </w:div>
    <w:div w:id="864903257">
      <w:bodyDiv w:val="1"/>
      <w:marLeft w:val="0"/>
      <w:marRight w:val="0"/>
      <w:marTop w:val="0"/>
      <w:marBottom w:val="0"/>
      <w:divBdr>
        <w:top w:val="none" w:sz="0" w:space="0" w:color="auto"/>
        <w:left w:val="none" w:sz="0" w:space="0" w:color="auto"/>
        <w:bottom w:val="none" w:sz="0" w:space="0" w:color="auto"/>
        <w:right w:val="none" w:sz="0" w:space="0" w:color="auto"/>
      </w:divBdr>
    </w:div>
    <w:div w:id="905534581">
      <w:bodyDiv w:val="1"/>
      <w:marLeft w:val="0"/>
      <w:marRight w:val="0"/>
      <w:marTop w:val="0"/>
      <w:marBottom w:val="0"/>
      <w:divBdr>
        <w:top w:val="none" w:sz="0" w:space="0" w:color="auto"/>
        <w:left w:val="none" w:sz="0" w:space="0" w:color="auto"/>
        <w:bottom w:val="none" w:sz="0" w:space="0" w:color="auto"/>
        <w:right w:val="none" w:sz="0" w:space="0" w:color="auto"/>
      </w:divBdr>
    </w:div>
    <w:div w:id="935292020">
      <w:bodyDiv w:val="1"/>
      <w:marLeft w:val="0"/>
      <w:marRight w:val="0"/>
      <w:marTop w:val="0"/>
      <w:marBottom w:val="0"/>
      <w:divBdr>
        <w:top w:val="none" w:sz="0" w:space="0" w:color="auto"/>
        <w:left w:val="none" w:sz="0" w:space="0" w:color="auto"/>
        <w:bottom w:val="none" w:sz="0" w:space="0" w:color="auto"/>
        <w:right w:val="none" w:sz="0" w:space="0" w:color="auto"/>
      </w:divBdr>
    </w:div>
    <w:div w:id="1006058811">
      <w:bodyDiv w:val="1"/>
      <w:marLeft w:val="0"/>
      <w:marRight w:val="0"/>
      <w:marTop w:val="0"/>
      <w:marBottom w:val="0"/>
      <w:divBdr>
        <w:top w:val="none" w:sz="0" w:space="0" w:color="auto"/>
        <w:left w:val="none" w:sz="0" w:space="0" w:color="auto"/>
        <w:bottom w:val="none" w:sz="0" w:space="0" w:color="auto"/>
        <w:right w:val="none" w:sz="0" w:space="0" w:color="auto"/>
      </w:divBdr>
    </w:div>
    <w:div w:id="1059548260">
      <w:bodyDiv w:val="1"/>
      <w:marLeft w:val="0"/>
      <w:marRight w:val="0"/>
      <w:marTop w:val="0"/>
      <w:marBottom w:val="0"/>
      <w:divBdr>
        <w:top w:val="none" w:sz="0" w:space="0" w:color="auto"/>
        <w:left w:val="none" w:sz="0" w:space="0" w:color="auto"/>
        <w:bottom w:val="none" w:sz="0" w:space="0" w:color="auto"/>
        <w:right w:val="none" w:sz="0" w:space="0" w:color="auto"/>
      </w:divBdr>
    </w:div>
    <w:div w:id="1293975393">
      <w:bodyDiv w:val="1"/>
      <w:marLeft w:val="0"/>
      <w:marRight w:val="0"/>
      <w:marTop w:val="0"/>
      <w:marBottom w:val="0"/>
      <w:divBdr>
        <w:top w:val="none" w:sz="0" w:space="0" w:color="auto"/>
        <w:left w:val="none" w:sz="0" w:space="0" w:color="auto"/>
        <w:bottom w:val="none" w:sz="0" w:space="0" w:color="auto"/>
        <w:right w:val="none" w:sz="0" w:space="0" w:color="auto"/>
      </w:divBdr>
    </w:div>
    <w:div w:id="1310940213">
      <w:bodyDiv w:val="1"/>
      <w:marLeft w:val="0"/>
      <w:marRight w:val="0"/>
      <w:marTop w:val="0"/>
      <w:marBottom w:val="0"/>
      <w:divBdr>
        <w:top w:val="none" w:sz="0" w:space="0" w:color="auto"/>
        <w:left w:val="none" w:sz="0" w:space="0" w:color="auto"/>
        <w:bottom w:val="none" w:sz="0" w:space="0" w:color="auto"/>
        <w:right w:val="none" w:sz="0" w:space="0" w:color="auto"/>
      </w:divBdr>
    </w:div>
    <w:div w:id="1438520790">
      <w:bodyDiv w:val="1"/>
      <w:marLeft w:val="0"/>
      <w:marRight w:val="0"/>
      <w:marTop w:val="0"/>
      <w:marBottom w:val="0"/>
      <w:divBdr>
        <w:top w:val="none" w:sz="0" w:space="0" w:color="auto"/>
        <w:left w:val="none" w:sz="0" w:space="0" w:color="auto"/>
        <w:bottom w:val="none" w:sz="0" w:space="0" w:color="auto"/>
        <w:right w:val="none" w:sz="0" w:space="0" w:color="auto"/>
      </w:divBdr>
    </w:div>
    <w:div w:id="1495023270">
      <w:bodyDiv w:val="1"/>
      <w:marLeft w:val="0"/>
      <w:marRight w:val="0"/>
      <w:marTop w:val="0"/>
      <w:marBottom w:val="0"/>
      <w:divBdr>
        <w:top w:val="none" w:sz="0" w:space="0" w:color="auto"/>
        <w:left w:val="none" w:sz="0" w:space="0" w:color="auto"/>
        <w:bottom w:val="none" w:sz="0" w:space="0" w:color="auto"/>
        <w:right w:val="none" w:sz="0" w:space="0" w:color="auto"/>
      </w:divBdr>
    </w:div>
    <w:div w:id="1599481459">
      <w:bodyDiv w:val="1"/>
      <w:marLeft w:val="0"/>
      <w:marRight w:val="0"/>
      <w:marTop w:val="0"/>
      <w:marBottom w:val="0"/>
      <w:divBdr>
        <w:top w:val="none" w:sz="0" w:space="0" w:color="auto"/>
        <w:left w:val="none" w:sz="0" w:space="0" w:color="auto"/>
        <w:bottom w:val="none" w:sz="0" w:space="0" w:color="auto"/>
        <w:right w:val="none" w:sz="0" w:space="0" w:color="auto"/>
      </w:divBdr>
    </w:div>
    <w:div w:id="1625119018">
      <w:bodyDiv w:val="1"/>
      <w:marLeft w:val="0"/>
      <w:marRight w:val="0"/>
      <w:marTop w:val="0"/>
      <w:marBottom w:val="0"/>
      <w:divBdr>
        <w:top w:val="none" w:sz="0" w:space="0" w:color="auto"/>
        <w:left w:val="none" w:sz="0" w:space="0" w:color="auto"/>
        <w:bottom w:val="none" w:sz="0" w:space="0" w:color="auto"/>
        <w:right w:val="none" w:sz="0" w:space="0" w:color="auto"/>
      </w:divBdr>
    </w:div>
    <w:div w:id="1683046018">
      <w:bodyDiv w:val="1"/>
      <w:marLeft w:val="0"/>
      <w:marRight w:val="0"/>
      <w:marTop w:val="0"/>
      <w:marBottom w:val="0"/>
      <w:divBdr>
        <w:top w:val="none" w:sz="0" w:space="0" w:color="auto"/>
        <w:left w:val="none" w:sz="0" w:space="0" w:color="auto"/>
        <w:bottom w:val="none" w:sz="0" w:space="0" w:color="auto"/>
        <w:right w:val="none" w:sz="0" w:space="0" w:color="auto"/>
      </w:divBdr>
    </w:div>
    <w:div w:id="1823278411">
      <w:bodyDiv w:val="1"/>
      <w:marLeft w:val="0"/>
      <w:marRight w:val="0"/>
      <w:marTop w:val="0"/>
      <w:marBottom w:val="0"/>
      <w:divBdr>
        <w:top w:val="none" w:sz="0" w:space="0" w:color="auto"/>
        <w:left w:val="none" w:sz="0" w:space="0" w:color="auto"/>
        <w:bottom w:val="none" w:sz="0" w:space="0" w:color="auto"/>
        <w:right w:val="none" w:sz="0" w:space="0" w:color="auto"/>
      </w:divBdr>
    </w:div>
    <w:div w:id="1857499583">
      <w:bodyDiv w:val="1"/>
      <w:marLeft w:val="0"/>
      <w:marRight w:val="0"/>
      <w:marTop w:val="0"/>
      <w:marBottom w:val="0"/>
      <w:divBdr>
        <w:top w:val="none" w:sz="0" w:space="0" w:color="auto"/>
        <w:left w:val="none" w:sz="0" w:space="0" w:color="auto"/>
        <w:bottom w:val="none" w:sz="0" w:space="0" w:color="auto"/>
        <w:right w:val="none" w:sz="0" w:space="0" w:color="auto"/>
      </w:divBdr>
    </w:div>
    <w:div w:id="1883244306">
      <w:bodyDiv w:val="1"/>
      <w:marLeft w:val="0"/>
      <w:marRight w:val="0"/>
      <w:marTop w:val="0"/>
      <w:marBottom w:val="0"/>
      <w:divBdr>
        <w:top w:val="none" w:sz="0" w:space="0" w:color="auto"/>
        <w:left w:val="none" w:sz="0" w:space="0" w:color="auto"/>
        <w:bottom w:val="none" w:sz="0" w:space="0" w:color="auto"/>
        <w:right w:val="none" w:sz="0" w:space="0" w:color="auto"/>
      </w:divBdr>
    </w:div>
    <w:div w:id="2012021596">
      <w:bodyDiv w:val="1"/>
      <w:marLeft w:val="0"/>
      <w:marRight w:val="0"/>
      <w:marTop w:val="0"/>
      <w:marBottom w:val="0"/>
      <w:divBdr>
        <w:top w:val="none" w:sz="0" w:space="0" w:color="auto"/>
        <w:left w:val="none" w:sz="0" w:space="0" w:color="auto"/>
        <w:bottom w:val="none" w:sz="0" w:space="0" w:color="auto"/>
        <w:right w:val="none" w:sz="0" w:space="0" w:color="auto"/>
      </w:divBdr>
    </w:div>
    <w:div w:id="2046296205">
      <w:bodyDiv w:val="1"/>
      <w:marLeft w:val="0"/>
      <w:marRight w:val="0"/>
      <w:marTop w:val="0"/>
      <w:marBottom w:val="0"/>
      <w:divBdr>
        <w:top w:val="none" w:sz="0" w:space="0" w:color="auto"/>
        <w:left w:val="none" w:sz="0" w:space="0" w:color="auto"/>
        <w:bottom w:val="none" w:sz="0" w:space="0" w:color="auto"/>
        <w:right w:val="none" w:sz="0" w:space="0" w:color="auto"/>
      </w:divBdr>
    </w:div>
    <w:div w:id="2058583255">
      <w:bodyDiv w:val="1"/>
      <w:marLeft w:val="0"/>
      <w:marRight w:val="0"/>
      <w:marTop w:val="0"/>
      <w:marBottom w:val="0"/>
      <w:divBdr>
        <w:top w:val="none" w:sz="0" w:space="0" w:color="auto"/>
        <w:left w:val="none" w:sz="0" w:space="0" w:color="auto"/>
        <w:bottom w:val="none" w:sz="0" w:space="0" w:color="auto"/>
        <w:right w:val="none" w:sz="0" w:space="0" w:color="auto"/>
      </w:divBdr>
    </w:div>
    <w:div w:id="2064521667">
      <w:bodyDiv w:val="1"/>
      <w:marLeft w:val="0"/>
      <w:marRight w:val="0"/>
      <w:marTop w:val="0"/>
      <w:marBottom w:val="0"/>
      <w:divBdr>
        <w:top w:val="none" w:sz="0" w:space="0" w:color="auto"/>
        <w:left w:val="none" w:sz="0" w:space="0" w:color="auto"/>
        <w:bottom w:val="none" w:sz="0" w:space="0" w:color="auto"/>
        <w:right w:val="none" w:sz="0" w:space="0" w:color="auto"/>
      </w:divBdr>
    </w:div>
    <w:div w:id="2067950079">
      <w:bodyDiv w:val="1"/>
      <w:marLeft w:val="0"/>
      <w:marRight w:val="0"/>
      <w:marTop w:val="0"/>
      <w:marBottom w:val="0"/>
      <w:divBdr>
        <w:top w:val="none" w:sz="0" w:space="0" w:color="auto"/>
        <w:left w:val="none" w:sz="0" w:space="0" w:color="auto"/>
        <w:bottom w:val="none" w:sz="0" w:space="0" w:color="auto"/>
        <w:right w:val="none" w:sz="0" w:space="0" w:color="auto"/>
      </w:divBdr>
    </w:div>
    <w:div w:id="2104105420">
      <w:bodyDiv w:val="1"/>
      <w:marLeft w:val="0"/>
      <w:marRight w:val="0"/>
      <w:marTop w:val="0"/>
      <w:marBottom w:val="0"/>
      <w:divBdr>
        <w:top w:val="none" w:sz="0" w:space="0" w:color="auto"/>
        <w:left w:val="none" w:sz="0" w:space="0" w:color="auto"/>
        <w:bottom w:val="none" w:sz="0" w:space="0" w:color="auto"/>
        <w:right w:val="none" w:sz="0" w:space="0" w:color="auto"/>
      </w:divBdr>
    </w:div>
    <w:div w:id="212298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FB49-A382-4B5D-92C3-3946B2FA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2996</Words>
  <Characters>17981</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Adamczak</dc:creator>
  <cp:lastModifiedBy>LCB</cp:lastModifiedBy>
  <cp:revision>2</cp:revision>
  <cp:lastPrinted>2019-05-23T06:10:00Z</cp:lastPrinted>
  <dcterms:created xsi:type="dcterms:W3CDTF">2021-09-27T06:09:00Z</dcterms:created>
  <dcterms:modified xsi:type="dcterms:W3CDTF">2021-09-27T06:09:00Z</dcterms:modified>
</cp:coreProperties>
</file>