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607F7" w14:textId="77777777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>
        <w:rPr>
          <w:rFonts w:ascii="Century Gothic" w:eastAsia="Calibri" w:hAnsi="Century Gothic"/>
          <w:b/>
          <w:szCs w:val="24"/>
        </w:rPr>
        <w:t>2</w:t>
      </w:r>
      <w:r w:rsidRPr="002879E3">
        <w:rPr>
          <w:rFonts w:ascii="Century Gothic" w:eastAsia="Calibri" w:hAnsi="Century Gothic"/>
          <w:b/>
          <w:szCs w:val="24"/>
        </w:rPr>
        <w:t xml:space="preserve"> do zapytania ofertowego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26B5427F" w:rsidR="00753E7F" w:rsidRPr="002879E3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21383E">
        <w:rPr>
          <w:rFonts w:ascii="Century Gothic" w:hAnsi="Century Gothic" w:cs="Times New Roman"/>
          <w:b/>
          <w:bCs/>
          <w:sz w:val="28"/>
          <w:szCs w:val="28"/>
        </w:rPr>
        <w:t>potwierdzenie parametrów urządzenia</w:t>
      </w:r>
      <w:r w:rsidR="006E1FDA" w:rsidRPr="0021383E">
        <w:rPr>
          <w:rFonts w:ascii="Century Gothic" w:hAnsi="Century Gothic" w:cs="Times New Roman"/>
          <w:b/>
          <w:bCs/>
          <w:sz w:val="28"/>
          <w:szCs w:val="28"/>
        </w:rPr>
        <w:t xml:space="preserve"> wielofunkcyjnego</w:t>
      </w:r>
      <w:r w:rsidR="006E1FDA">
        <w:rPr>
          <w:rFonts w:ascii="Century Gothic" w:hAnsi="Century Gothic" w:cs="Times New Roman"/>
          <w:b/>
          <w:bCs/>
          <w:sz w:val="28"/>
          <w:szCs w:val="28"/>
        </w:rPr>
        <w:t xml:space="preserve"> </w:t>
      </w:r>
    </w:p>
    <w:p w14:paraId="70E8B4FA" w14:textId="6DBFB08B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</w:t>
      </w:r>
      <w:r w:rsidR="006E1FDA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urządzenia 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umieszczono poniżej Tabela – Zestawienie minimalnych parametrów </w:t>
      </w:r>
      <w:r w:rsidR="0021383E" w:rsidRPr="0021383E">
        <w:rPr>
          <w:rFonts w:ascii="Century Gothic" w:eastAsia="Times New Roman" w:hAnsi="Century Gothic" w:cs="Arial"/>
          <w:b/>
          <w:sz w:val="20"/>
          <w:szCs w:val="20"/>
          <w:lang w:eastAsia="pl-PL"/>
        </w:rPr>
        <w:t>urządzenia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3B6F047A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Tabela – Zestawienie minimalnych parametrów </w:t>
      </w:r>
      <w:r w:rsidR="0021383E" w:rsidRPr="0021383E">
        <w:rPr>
          <w:rFonts w:ascii="Century Gothic" w:eastAsia="Times New Roman" w:hAnsi="Century Gothic" w:cs="Arial"/>
          <w:b/>
          <w:sz w:val="20"/>
          <w:szCs w:val="20"/>
          <w:lang w:eastAsia="pl-PL"/>
        </w:rPr>
        <w:t>urządzenia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11160"/>
        <w:gridCol w:w="1843"/>
      </w:tblGrid>
      <w:tr w:rsidR="00BB4E09" w:rsidRPr="00B03689" w14:paraId="62CEA1C6" w14:textId="77777777" w:rsidTr="00797C07">
        <w:trPr>
          <w:cantSplit/>
          <w:trHeight w:val="178"/>
        </w:trPr>
        <w:tc>
          <w:tcPr>
            <w:tcW w:w="95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160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EBDAA6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oferowanego sprzętu</w:t>
            </w:r>
          </w:p>
          <w:p w14:paraId="6D3F3A2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2DA723B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13D1A4EA" w14:textId="025372C6" w:rsidR="00BB4E09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797C07" w:rsidRPr="00B03689" w14:paraId="75F4C767" w14:textId="77777777" w:rsidTr="00797C07">
        <w:trPr>
          <w:cantSplit/>
          <w:trHeight w:val="1359"/>
        </w:trPr>
        <w:tc>
          <w:tcPr>
            <w:tcW w:w="956" w:type="dxa"/>
          </w:tcPr>
          <w:p w14:paraId="7B6B1C5D" w14:textId="0AE09472" w:rsidR="00797C07" w:rsidRPr="00B03689" w:rsidRDefault="00797C07" w:rsidP="00797C07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11160" w:type="dxa"/>
          </w:tcPr>
          <w:p w14:paraId="2283EB5C" w14:textId="342D8157" w:rsidR="00DE14B8" w:rsidRDefault="00DE14B8" w:rsidP="00DE14B8">
            <w:pPr>
              <w:widowControl/>
              <w:autoSpaceDE w:val="0"/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u w:val="single"/>
              </w:rPr>
              <w:t xml:space="preserve">Urządzenie wielofunkcyjne </w:t>
            </w: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kołowe + przystawki (łyżka/czerpak, kultywator separacyjny, koparka łańcuchowa 61cm )</w:t>
            </w:r>
            <w:r w:rsidR="00F8757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  - 1 zestaw </w:t>
            </w:r>
          </w:p>
          <w:p w14:paraId="39E8E6D6" w14:textId="77777777" w:rsidR="00DE14B8" w:rsidRDefault="00DE14B8" w:rsidP="00DE14B8">
            <w:pPr>
              <w:widowControl/>
              <w:autoSpaceDE w:val="0"/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36EC8559" w14:textId="77777777" w:rsidR="00DE14B8" w:rsidRDefault="00DE14B8" w:rsidP="00DE14B8">
            <w:pPr>
              <w:widowControl/>
              <w:autoSpaceDE w:val="0"/>
              <w:rPr>
                <w:rFonts w:ascii="Century Gothic" w:eastAsia="Calibri" w:hAnsi="Century Gothic" w:cs="Tahoma-Bold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="Calibri" w:hAnsi="Century Gothic" w:cs="Tahoma-Bold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Specyfikacja:</w:t>
            </w:r>
          </w:p>
          <w:p w14:paraId="2AC46680" w14:textId="77777777" w:rsidR="00DE14B8" w:rsidRDefault="00DE14B8" w:rsidP="00DE14B8">
            <w:pPr>
              <w:widowControl/>
              <w:autoSpaceDE w:val="0"/>
            </w:pP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 xml:space="preserve">Silnik benzynowy o mocy 17,2 kW (23hp) 3600 </w:t>
            </w:r>
            <w:proofErr w:type="spellStart"/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rpm</w:t>
            </w:r>
            <w:proofErr w:type="spellEnd"/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 xml:space="preserve"> – chłodzony powietrzem</w:t>
            </w:r>
          </w:p>
          <w:p w14:paraId="4B9CF4B2" w14:textId="77777777" w:rsidR="00DE14B8" w:rsidRDefault="00DE14B8" w:rsidP="00DE14B8">
            <w:pPr>
              <w:widowControl/>
              <w:autoSpaceDE w:val="0"/>
            </w:pPr>
            <w:r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  <w:t>• pojemność skokowa 674cc</w:t>
            </w:r>
          </w:p>
          <w:p w14:paraId="5F643358" w14:textId="77777777" w:rsidR="00DE14B8" w:rsidRDefault="00DE14B8" w:rsidP="00DE14B8">
            <w:pPr>
              <w:widowControl/>
              <w:autoSpaceDE w:val="0"/>
            </w:pPr>
            <w:r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  <w:t>• d</w:t>
            </w: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wa zbiorniki paliwa – łącznie ok 42l</w:t>
            </w:r>
          </w:p>
          <w:p w14:paraId="22129947" w14:textId="77777777" w:rsidR="00DE14B8" w:rsidRDefault="00DE14B8" w:rsidP="00DE14B8">
            <w:pPr>
              <w:widowControl/>
              <w:autoSpaceDE w:val="0"/>
            </w:pPr>
            <w:r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  <w:t xml:space="preserve">• </w:t>
            </w: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Szerokość – 103 cm,</w:t>
            </w:r>
            <w:r>
              <w:rPr>
                <w:rFonts w:ascii="Century Gothic" w:eastAsia="Calibri" w:hAnsi="Century Gothic" w:cs="Tahoma"/>
                <w:color w:val="202124"/>
                <w:kern w:val="0"/>
                <w:sz w:val="20"/>
                <w:szCs w:val="20"/>
                <w:lang w:eastAsia="en-US" w:bidi="ar-SA"/>
              </w:rPr>
              <w:t xml:space="preserve"> długość 157cm, wysokość 123cm (bez osprzętu)</w:t>
            </w:r>
          </w:p>
          <w:p w14:paraId="3E8EF842" w14:textId="77777777" w:rsidR="00DE14B8" w:rsidRDefault="00DE14B8" w:rsidP="00DE14B8">
            <w:pPr>
              <w:widowControl/>
              <w:autoSpaceDE w:val="0"/>
            </w:pPr>
            <w:r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  <w:t>• w</w:t>
            </w: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aga bez przystawek – 711 kg</w:t>
            </w:r>
          </w:p>
          <w:p w14:paraId="0DD6D00D" w14:textId="77777777" w:rsidR="00DE14B8" w:rsidRDefault="00DE14B8" w:rsidP="00DE14B8">
            <w:pPr>
              <w:widowControl/>
              <w:autoSpaceDE w:val="0"/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  <w:t>• system szybkiej zmiany przystawek QAS</w:t>
            </w:r>
          </w:p>
          <w:p w14:paraId="04F82E8F" w14:textId="77777777" w:rsidR="00DE14B8" w:rsidRDefault="00DE14B8" w:rsidP="00DE14B8">
            <w:pPr>
              <w:widowControl/>
              <w:autoSpaceDE w:val="0"/>
            </w:pPr>
            <w:r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  <w:t>• 4 niezależne dźwignie do obsługi urządzenia i przystawek przez operatora</w:t>
            </w:r>
          </w:p>
          <w:p w14:paraId="401EE164" w14:textId="77777777" w:rsidR="00DE14B8" w:rsidRDefault="00DE14B8" w:rsidP="00DE14B8">
            <w:pPr>
              <w:widowControl/>
              <w:autoSpaceDE w:val="0"/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  <w:t>• opatentowany system niezależnego napędu na wszystkie koła</w:t>
            </w:r>
          </w:p>
          <w:p w14:paraId="7BB99111" w14:textId="77777777" w:rsidR="00DE14B8" w:rsidRDefault="00DE14B8" w:rsidP="00DE14B8">
            <w:pPr>
              <w:widowControl/>
              <w:autoSpaceDE w:val="0"/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  <w:t>• 4 niezależne hydromotory</w:t>
            </w:r>
          </w:p>
          <w:p w14:paraId="18FF2DEB" w14:textId="77777777" w:rsidR="00DE14B8" w:rsidRDefault="00DE14B8" w:rsidP="00DE14B8">
            <w:pPr>
              <w:widowControl/>
              <w:autoSpaceDE w:val="0"/>
            </w:pPr>
            <w:r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  <w:t xml:space="preserve">• </w:t>
            </w: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dwa poziomy prędkości</w:t>
            </w:r>
          </w:p>
          <w:p w14:paraId="109143DA" w14:textId="77777777" w:rsidR="00DE14B8" w:rsidRDefault="00DE14B8" w:rsidP="00DE14B8">
            <w:pPr>
              <w:widowControl/>
              <w:autoSpaceDE w:val="0"/>
            </w:pPr>
            <w:r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  <w:t xml:space="preserve">• </w:t>
            </w: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dwie niezależne pompy</w:t>
            </w:r>
          </w:p>
          <w:p w14:paraId="2FE4AD81" w14:textId="77777777" w:rsidR="00DE14B8" w:rsidRDefault="00DE14B8" w:rsidP="00DE14B8">
            <w:pPr>
              <w:widowControl/>
              <w:autoSpaceDE w:val="0"/>
            </w:pPr>
            <w:r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  <w:t xml:space="preserve">• </w:t>
            </w: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 xml:space="preserve">przepływ pompy 40,9 l/min </w:t>
            </w:r>
            <w:r>
              <w:rPr>
                <w:rFonts w:ascii="Century Gothic" w:eastAsia="Calibri" w:hAnsi="Century Gothic" w:cs="Tahoma"/>
                <w:color w:val="202124"/>
                <w:kern w:val="0"/>
                <w:sz w:val="20"/>
                <w:szCs w:val="20"/>
                <w:lang w:eastAsia="en-US" w:bidi="ar-SA"/>
              </w:rPr>
              <w:t>(pompy wysokiego i niskiego przepływu)</w:t>
            </w:r>
          </w:p>
          <w:p w14:paraId="72E10740" w14:textId="77777777" w:rsidR="00DE14B8" w:rsidRDefault="00DE14B8" w:rsidP="00DE14B8">
            <w:pPr>
              <w:widowControl/>
              <w:autoSpaceDE w:val="0"/>
            </w:pPr>
            <w:r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  <w:t xml:space="preserve">• </w:t>
            </w: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prześwit: 15cm przód i tył</w:t>
            </w:r>
          </w:p>
          <w:p w14:paraId="3DE016D7" w14:textId="77777777" w:rsidR="00DE14B8" w:rsidRDefault="00DE14B8" w:rsidP="00DE14B8">
            <w:pPr>
              <w:widowControl/>
              <w:autoSpaceDE w:val="0"/>
            </w:pPr>
            <w:r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  <w:t>• c</w:t>
            </w: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iśnienie układu hydraulicznego 206 barów</w:t>
            </w:r>
          </w:p>
          <w:p w14:paraId="58D901DB" w14:textId="77777777" w:rsidR="00DE14B8" w:rsidRDefault="00DE14B8" w:rsidP="00DE14B8">
            <w:pPr>
              <w:widowControl/>
              <w:autoSpaceDE w:val="0"/>
            </w:pPr>
            <w:r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  <w:t xml:space="preserve">• </w:t>
            </w: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pojemność oleju 1,9 litra</w:t>
            </w:r>
          </w:p>
          <w:p w14:paraId="182920E7" w14:textId="77777777" w:rsidR="00DE14B8" w:rsidRDefault="00DE14B8" w:rsidP="00DE14B8">
            <w:pPr>
              <w:widowControl/>
              <w:autoSpaceDE w:val="0"/>
            </w:pPr>
            <w:r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  <w:t xml:space="preserve">• </w:t>
            </w: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wysokowydajny, zdalny, suchy filtr powietrza</w:t>
            </w:r>
          </w:p>
          <w:p w14:paraId="7CDFF86F" w14:textId="77777777" w:rsidR="00DE14B8" w:rsidRDefault="00DE14B8" w:rsidP="00DE14B8">
            <w:pPr>
              <w:widowControl/>
              <w:autoSpaceDE w:val="0"/>
            </w:pPr>
            <w:r>
              <w:rPr>
                <w:rFonts w:ascii="Century Gothic" w:eastAsia="Calibri" w:hAnsi="Century Gothic" w:cs="OpenSymbol"/>
                <w:color w:val="000000"/>
                <w:kern w:val="0"/>
                <w:sz w:val="20"/>
                <w:szCs w:val="20"/>
                <w:lang w:eastAsia="en-US" w:bidi="ar-SA"/>
              </w:rPr>
              <w:t xml:space="preserve">• </w:t>
            </w: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prędkość pojazdu do 6 km/h (przód/tył)</w:t>
            </w:r>
          </w:p>
          <w:p w14:paraId="737719D6" w14:textId="77777777" w:rsidR="00797C07" w:rsidRDefault="00797C07" w:rsidP="00797C07">
            <w:pPr>
              <w:shd w:val="clear" w:color="auto" w:fill="FFFFFF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  <w:p w14:paraId="4287CA29" w14:textId="77777777" w:rsidR="00DE14B8" w:rsidRDefault="00DE14B8" w:rsidP="00DE14B8">
            <w:pPr>
              <w:widowControl/>
              <w:autoSpaceDE w:val="0"/>
              <w:rPr>
                <w:rFonts w:ascii="Century Gothic" w:eastAsia="Calibri" w:hAnsi="Century Gothic" w:cs="Tahoma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="Calibri" w:hAnsi="Century Gothic" w:cs="Tahoma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Przystawki:</w:t>
            </w:r>
          </w:p>
          <w:p w14:paraId="6E6366A6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3"/>
              </w:numPr>
              <w:autoSpaceDE w:val="0"/>
              <w:autoSpaceDN w:val="0"/>
              <w:contextualSpacing w:val="0"/>
              <w:textAlignment w:val="baseline"/>
            </w:pPr>
            <w:r>
              <w:rPr>
                <w:rFonts w:ascii="Century Gothic" w:eastAsia="Calibri" w:hAnsi="Century Gothic" w:cs="Tahoma-Bold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Standardowa łyżka-czerpak</w:t>
            </w:r>
            <w:r>
              <w:rPr>
                <w:rFonts w:ascii="Century Gothic" w:eastAsia="Calibri" w:hAnsi="Century Gothic" w:cs="Tahoma-Bold"/>
                <w:color w:val="000000"/>
                <w:kern w:val="0"/>
                <w:sz w:val="20"/>
                <w:szCs w:val="20"/>
                <w:lang w:eastAsia="en-US" w:bidi="ar-SA"/>
              </w:rPr>
              <w:t xml:space="preserve"> -</w:t>
            </w:r>
            <w:r>
              <w:rPr>
                <w:rFonts w:ascii="Century Gothic" w:eastAsia="Calibri" w:hAnsi="Century Gothic" w:cs="Tahoma-Bold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 xml:space="preserve">pasywna przystawka o pojemności ok 0,11 m3 pozwalająca transportować materiał sypki (ziemia, piasek, kora, kamienie, itp.) oraz większe nieforemne materiały np.: pnie drzew, kamienie ogrodowe, bloczki betonowe, kostkę brukową itp. </w:t>
            </w:r>
          </w:p>
          <w:p w14:paraId="7665F3C0" w14:textId="77777777" w:rsidR="00DE14B8" w:rsidRDefault="00DE14B8" w:rsidP="00DE14B8">
            <w:pPr>
              <w:pStyle w:val="Akapitzlist"/>
              <w:widowControl/>
              <w:autoSpaceDE w:val="0"/>
            </w:pPr>
            <w:r>
              <w:rPr>
                <w:rFonts w:ascii="Century Gothic" w:eastAsia="Calibri" w:hAnsi="Century Gothic" w:cs="Tahoma-Bold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Specyfikacja:</w:t>
            </w:r>
          </w:p>
          <w:p w14:paraId="4044F9EC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4"/>
              </w:numPr>
              <w:autoSpaceDE w:val="0"/>
              <w:autoSpaceDN w:val="0"/>
              <w:ind w:left="976" w:hanging="284"/>
              <w:contextualSpacing w:val="0"/>
              <w:textAlignment w:val="baseline"/>
            </w:pP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szerokość 107cm, długość 61cm, wysokość 36cm</w:t>
            </w:r>
          </w:p>
          <w:p w14:paraId="31349F3D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4"/>
              </w:numPr>
              <w:autoSpaceDE w:val="0"/>
              <w:autoSpaceDN w:val="0"/>
              <w:ind w:left="976" w:hanging="284"/>
              <w:contextualSpacing w:val="0"/>
              <w:textAlignment w:val="baseline"/>
            </w:pP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waga 52kg</w:t>
            </w:r>
          </w:p>
          <w:p w14:paraId="4ACDAC18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ind w:left="976" w:hanging="284"/>
              <w:contextualSpacing w:val="0"/>
              <w:textAlignment w:val="baseline"/>
            </w:pP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pojemność według normy SAE 0,12m3</w:t>
            </w:r>
          </w:p>
          <w:p w14:paraId="4F4FF2C1" w14:textId="77777777" w:rsidR="00DE14B8" w:rsidRDefault="00DE14B8" w:rsidP="00DE14B8">
            <w:pPr>
              <w:widowControl/>
              <w:autoSpaceDE w:val="0"/>
              <w:ind w:firstLine="409"/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4920AE61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3"/>
              </w:numPr>
              <w:autoSpaceDE w:val="0"/>
              <w:autoSpaceDN w:val="0"/>
              <w:contextualSpacing w:val="0"/>
              <w:textAlignment w:val="baseline"/>
            </w:pPr>
            <w:r>
              <w:rPr>
                <w:rFonts w:ascii="Century Gothic" w:eastAsia="Calibri" w:hAnsi="Century Gothic" w:cs="Tahoma-Bold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 xml:space="preserve">Kultywator separacyjny </w:t>
            </w: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 xml:space="preserve">- aktywna przystawka pozwalająca spulchnić glebę i przygotować podłoże i środowisko do kiełkowania świeżych nasion lub położenia nowej darni (rolka). </w:t>
            </w:r>
          </w:p>
          <w:p w14:paraId="05CE9808" w14:textId="77777777" w:rsidR="00DE14B8" w:rsidRDefault="00DE14B8" w:rsidP="00DE14B8">
            <w:pPr>
              <w:pStyle w:val="Akapitzlist"/>
              <w:widowControl/>
              <w:autoSpaceDE w:val="0"/>
              <w:rPr>
                <w:rFonts w:ascii="Century Gothic" w:eastAsia="Calibri" w:hAnsi="Century Gothic" w:cs="Tahoma-Bold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="Calibri" w:hAnsi="Century Gothic" w:cs="Tahoma-Bold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Specyfikacja:</w:t>
            </w:r>
          </w:p>
          <w:p w14:paraId="61AB27BF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5"/>
              </w:numPr>
              <w:tabs>
                <w:tab w:val="left" w:pos="976"/>
              </w:tabs>
              <w:autoSpaceDE w:val="0"/>
              <w:autoSpaceDN w:val="0"/>
              <w:ind w:hanging="28"/>
              <w:contextualSpacing w:val="0"/>
              <w:textAlignment w:val="baseline"/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szerokość robocza: 92 cm</w:t>
            </w:r>
          </w:p>
          <w:p w14:paraId="7E20B71B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6"/>
              </w:numPr>
              <w:tabs>
                <w:tab w:val="left" w:pos="976"/>
              </w:tabs>
              <w:autoSpaceDE w:val="0"/>
              <w:autoSpaceDN w:val="0"/>
              <w:ind w:hanging="28"/>
              <w:contextualSpacing w:val="0"/>
              <w:textAlignment w:val="baseline"/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szerokość całkowita: 130 cm</w:t>
            </w:r>
          </w:p>
          <w:p w14:paraId="481D7627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6"/>
              </w:numPr>
              <w:tabs>
                <w:tab w:val="left" w:pos="976"/>
              </w:tabs>
              <w:autoSpaceDE w:val="0"/>
              <w:autoSpaceDN w:val="0"/>
              <w:ind w:hanging="28"/>
              <w:contextualSpacing w:val="0"/>
              <w:textAlignment w:val="baseline"/>
            </w:pP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ilość noży: 20 typu „V” umożliwiające pracę do głębokości 15 cm.</w:t>
            </w:r>
          </w:p>
          <w:p w14:paraId="2D4A8D03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6"/>
              </w:numPr>
              <w:tabs>
                <w:tab w:val="left" w:pos="976"/>
              </w:tabs>
              <w:autoSpaceDE w:val="0"/>
              <w:autoSpaceDN w:val="0"/>
              <w:ind w:hanging="28"/>
              <w:contextualSpacing w:val="0"/>
              <w:textAlignment w:val="baseline"/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 xml:space="preserve">przepływ oleju 23-53 </w:t>
            </w:r>
            <w:proofErr w:type="spellStart"/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lpm</w:t>
            </w:r>
            <w:proofErr w:type="spellEnd"/>
          </w:p>
          <w:p w14:paraId="20107393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6"/>
              </w:numPr>
              <w:tabs>
                <w:tab w:val="left" w:pos="976"/>
              </w:tabs>
              <w:autoSpaceDE w:val="0"/>
              <w:autoSpaceDN w:val="0"/>
              <w:ind w:hanging="28"/>
              <w:contextualSpacing w:val="0"/>
              <w:textAlignment w:val="baseline"/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waga: 250 kg</w:t>
            </w:r>
          </w:p>
          <w:p w14:paraId="322E8CD2" w14:textId="77777777" w:rsidR="00DE14B8" w:rsidRDefault="00DE14B8" w:rsidP="00DE14B8">
            <w:pPr>
              <w:widowControl/>
              <w:autoSpaceDE w:val="0"/>
              <w:rPr>
                <w:rFonts w:ascii="Century Gothic" w:eastAsia="Calibri" w:hAnsi="Century Gothic" w:cs="Tahoma-Bold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3EDD1387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7"/>
              </w:numPr>
              <w:autoSpaceDE w:val="0"/>
              <w:autoSpaceDN w:val="0"/>
              <w:contextualSpacing w:val="0"/>
              <w:jc w:val="both"/>
              <w:textAlignment w:val="baseline"/>
            </w:pPr>
            <w:r>
              <w:rPr>
                <w:rFonts w:ascii="Century Gothic" w:eastAsia="Calibri" w:hAnsi="Century Gothic" w:cs="Tahoma-Bold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 xml:space="preserve">Koparka łańcuchowa 61 cm – </w:t>
            </w: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 xml:space="preserve">aktywna przystawka do szybkiego kopania rowów pod instalacje nawodnieniowe, drenaż, infrastrukturę kablową </w:t>
            </w:r>
            <w:proofErr w:type="spellStart"/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it</w:t>
            </w:r>
            <w:proofErr w:type="spellEnd"/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 xml:space="preserve">-telekom-prądową i gazową. </w:t>
            </w:r>
          </w:p>
          <w:p w14:paraId="42430792" w14:textId="77777777" w:rsidR="00DE14B8" w:rsidRDefault="00DE14B8" w:rsidP="00DE14B8">
            <w:pPr>
              <w:pStyle w:val="Akapitzlist"/>
              <w:widowControl/>
              <w:autoSpaceDE w:val="0"/>
            </w:pPr>
            <w:r>
              <w:rPr>
                <w:rFonts w:ascii="Century Gothic" w:eastAsia="Calibri" w:hAnsi="Century Gothic" w:cs="Tahoma-Bold"/>
                <w:b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Specyfikacja:</w:t>
            </w:r>
          </w:p>
          <w:p w14:paraId="20864A9A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8"/>
              </w:numPr>
              <w:tabs>
                <w:tab w:val="left" w:pos="976"/>
              </w:tabs>
              <w:autoSpaceDE w:val="0"/>
              <w:autoSpaceDN w:val="0"/>
              <w:ind w:hanging="28"/>
              <w:contextualSpacing w:val="0"/>
              <w:textAlignment w:val="baseline"/>
            </w:pP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Napęd głowicy o wysokim momencie obrotowym</w:t>
            </w:r>
          </w:p>
          <w:p w14:paraId="5AE8B243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8"/>
              </w:numPr>
              <w:tabs>
                <w:tab w:val="left" w:pos="976"/>
              </w:tabs>
              <w:autoSpaceDE w:val="0"/>
              <w:autoSpaceDN w:val="0"/>
              <w:ind w:hanging="28"/>
              <w:contextualSpacing w:val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Moment obrotowy 915,2N przy 207 barach</w:t>
            </w:r>
          </w:p>
          <w:p w14:paraId="2C0B96A6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8"/>
              </w:numPr>
              <w:tabs>
                <w:tab w:val="left" w:pos="976"/>
              </w:tabs>
              <w:autoSpaceDE w:val="0"/>
              <w:autoSpaceDN w:val="0"/>
              <w:ind w:hanging="28"/>
              <w:contextualSpacing w:val="0"/>
              <w:textAlignment w:val="baseline"/>
            </w:pP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Wybierak ślimakowy 32cm średnicy</w:t>
            </w:r>
          </w:p>
          <w:p w14:paraId="539F1DC5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8"/>
              </w:numPr>
              <w:tabs>
                <w:tab w:val="left" w:pos="976"/>
              </w:tabs>
              <w:autoSpaceDE w:val="0"/>
              <w:autoSpaceDN w:val="0"/>
              <w:ind w:hanging="28"/>
              <w:contextualSpacing w:val="0"/>
              <w:textAlignment w:val="baseline"/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 xml:space="preserve">Prędkość wybieraka 120 </w:t>
            </w:r>
            <w:proofErr w:type="spellStart"/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obr</w:t>
            </w:r>
            <w:proofErr w:type="spellEnd"/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/min</w:t>
            </w:r>
          </w:p>
          <w:p w14:paraId="1A45E2A3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8"/>
              </w:numPr>
              <w:tabs>
                <w:tab w:val="left" w:pos="976"/>
              </w:tabs>
              <w:autoSpaceDE w:val="0"/>
              <w:autoSpaceDN w:val="0"/>
              <w:ind w:hanging="28"/>
              <w:contextualSpacing w:val="0"/>
              <w:textAlignment w:val="baseline"/>
            </w:pP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Ramię o długości roboczej 61 cm</w:t>
            </w:r>
          </w:p>
          <w:p w14:paraId="0614596A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8"/>
              </w:numPr>
              <w:tabs>
                <w:tab w:val="left" w:pos="976"/>
              </w:tabs>
              <w:autoSpaceDE w:val="0"/>
              <w:autoSpaceDN w:val="0"/>
              <w:ind w:hanging="28"/>
              <w:contextualSpacing w:val="0"/>
              <w:textAlignment w:val="baseline"/>
            </w:pP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Łańcuch ze spiekami węglowymi do ziemi mieszanej 61x15 cm</w:t>
            </w:r>
          </w:p>
          <w:p w14:paraId="55B6F4F3" w14:textId="77777777" w:rsidR="00DE14B8" w:rsidRDefault="00DE14B8" w:rsidP="00DE14B8">
            <w:pPr>
              <w:widowControl/>
              <w:autoSpaceDE w:val="0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</w:p>
          <w:p w14:paraId="66DFE604" w14:textId="77777777" w:rsidR="00DE14B8" w:rsidRDefault="00DE14B8" w:rsidP="00DE14B8">
            <w:pPr>
              <w:widowControl/>
              <w:autoSpaceDE w:val="0"/>
            </w:pPr>
            <w:r>
              <w:rPr>
                <w:rFonts w:ascii="Century Gothic" w:eastAsia="Calibri" w:hAnsi="Century Gothic" w:cs="Tahoma"/>
                <w:b/>
                <w:bCs/>
                <w:color w:val="000000"/>
                <w:kern w:val="0"/>
                <w:sz w:val="20"/>
                <w:szCs w:val="20"/>
                <w:u w:val="single"/>
                <w:lang w:eastAsia="en-US" w:bidi="ar-SA"/>
              </w:rPr>
              <w:t>Gwarancja:</w:t>
            </w: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14:paraId="36881C31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9"/>
              </w:numPr>
              <w:autoSpaceDE w:val="0"/>
              <w:autoSpaceDN w:val="0"/>
              <w:contextualSpacing w:val="0"/>
              <w:textAlignment w:val="baseline"/>
            </w:pP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 xml:space="preserve">Maszyna: 12 miesięcy </w:t>
            </w:r>
          </w:p>
          <w:p w14:paraId="1EAE5D7E" w14:textId="77777777" w:rsidR="00DE14B8" w:rsidRDefault="00DE14B8" w:rsidP="00DE14B8">
            <w:pPr>
              <w:pStyle w:val="Akapitzlist"/>
              <w:widowControl/>
              <w:numPr>
                <w:ilvl w:val="0"/>
                <w:numId w:val="49"/>
              </w:numPr>
              <w:autoSpaceDE w:val="0"/>
              <w:autoSpaceDN w:val="0"/>
              <w:contextualSpacing w:val="0"/>
              <w:textAlignment w:val="baseline"/>
            </w:pPr>
            <w:r>
              <w:rPr>
                <w:rFonts w:ascii="Century Gothic" w:eastAsia="Calibri" w:hAnsi="Century Gothic" w:cs="Tahoma"/>
                <w:color w:val="000000"/>
                <w:kern w:val="0"/>
                <w:sz w:val="20"/>
                <w:szCs w:val="20"/>
                <w:lang w:eastAsia="en-US" w:bidi="ar-SA"/>
              </w:rPr>
              <w:t>Silnik:  36 miesięcy</w:t>
            </w:r>
          </w:p>
          <w:p w14:paraId="572C1278" w14:textId="23684DA3" w:rsidR="00DE14B8" w:rsidRPr="00B03689" w:rsidRDefault="00DE14B8" w:rsidP="00797C07">
            <w:pPr>
              <w:shd w:val="clear" w:color="auto" w:fill="FFFFFF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CDB0946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29FFB0CD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12E7161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0CD7B01" w14:textId="7DC065F5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56E34292" w14:textId="29D9A7C5" w:rsidR="00F05C3E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1E05FD98" w14:textId="77777777" w:rsidR="008F40F1" w:rsidRPr="002879E3" w:rsidRDefault="008F40F1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77777777" w:rsidR="00797C07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</w:t>
      </w: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4A08CE3B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797C07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1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EE"/>
    <w:family w:val="roman"/>
    <w:pitch w:val="variable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2F95"/>
    <w:multiLevelType w:val="multilevel"/>
    <w:tmpl w:val="62A280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7347E6"/>
    <w:multiLevelType w:val="multilevel"/>
    <w:tmpl w:val="0FCC4A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15513"/>
    <w:multiLevelType w:val="multilevel"/>
    <w:tmpl w:val="1CC27F1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DFC2A1D"/>
    <w:multiLevelType w:val="multilevel"/>
    <w:tmpl w:val="CDB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80ED0"/>
    <w:multiLevelType w:val="multilevel"/>
    <w:tmpl w:val="D48A5E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723D6F"/>
    <w:multiLevelType w:val="multilevel"/>
    <w:tmpl w:val="1D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127FD"/>
    <w:multiLevelType w:val="hybridMultilevel"/>
    <w:tmpl w:val="8D4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555D0"/>
    <w:multiLevelType w:val="hybridMultilevel"/>
    <w:tmpl w:val="9F96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D724E"/>
    <w:multiLevelType w:val="multilevel"/>
    <w:tmpl w:val="C81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428CC"/>
    <w:multiLevelType w:val="multilevel"/>
    <w:tmpl w:val="AF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70A62"/>
    <w:multiLevelType w:val="multilevel"/>
    <w:tmpl w:val="0A884AF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4350C77"/>
    <w:multiLevelType w:val="multilevel"/>
    <w:tmpl w:val="DC424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2" w15:restartNumberingAfterBreak="0">
    <w:nsid w:val="3CC752D2"/>
    <w:multiLevelType w:val="multilevel"/>
    <w:tmpl w:val="2E4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90356"/>
    <w:multiLevelType w:val="multilevel"/>
    <w:tmpl w:val="722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81D3D5B"/>
    <w:multiLevelType w:val="multilevel"/>
    <w:tmpl w:val="3AB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9004EB2"/>
    <w:multiLevelType w:val="multilevel"/>
    <w:tmpl w:val="6C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B0E2A58"/>
    <w:multiLevelType w:val="multilevel"/>
    <w:tmpl w:val="621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D3A74"/>
    <w:multiLevelType w:val="multilevel"/>
    <w:tmpl w:val="755823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7C02706"/>
    <w:multiLevelType w:val="multilevel"/>
    <w:tmpl w:val="8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8AF00CF"/>
    <w:multiLevelType w:val="hybridMultilevel"/>
    <w:tmpl w:val="4B8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462BC"/>
    <w:multiLevelType w:val="multilevel"/>
    <w:tmpl w:val="252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08F244F"/>
    <w:multiLevelType w:val="multilevel"/>
    <w:tmpl w:val="358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57463B2"/>
    <w:multiLevelType w:val="multilevel"/>
    <w:tmpl w:val="D5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7F976B2"/>
    <w:multiLevelType w:val="multilevel"/>
    <w:tmpl w:val="ADB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CA70A48"/>
    <w:multiLevelType w:val="multilevel"/>
    <w:tmpl w:val="21E6E5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F0208"/>
    <w:multiLevelType w:val="multilevel"/>
    <w:tmpl w:val="3DD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200C4"/>
    <w:multiLevelType w:val="hybridMultilevel"/>
    <w:tmpl w:val="FF1C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00964"/>
    <w:multiLevelType w:val="hybridMultilevel"/>
    <w:tmpl w:val="EAE8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6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8" w15:restartNumberingAfterBreak="0">
    <w:nsid w:val="7FDA1155"/>
    <w:multiLevelType w:val="multilevel"/>
    <w:tmpl w:val="24C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0"/>
  </w:num>
  <w:num w:numId="2">
    <w:abstractNumId w:val="47"/>
  </w:num>
  <w:num w:numId="3">
    <w:abstractNumId w:val="45"/>
  </w:num>
  <w:num w:numId="4">
    <w:abstractNumId w:val="7"/>
  </w:num>
  <w:num w:numId="5">
    <w:abstractNumId w:val="17"/>
  </w:num>
  <w:num w:numId="6">
    <w:abstractNumId w:val="11"/>
  </w:num>
  <w:num w:numId="7">
    <w:abstractNumId w:val="13"/>
  </w:num>
  <w:num w:numId="8">
    <w:abstractNumId w:val="42"/>
  </w:num>
  <w:num w:numId="9">
    <w:abstractNumId w:val="28"/>
  </w:num>
  <w:num w:numId="10">
    <w:abstractNumId w:val="41"/>
  </w:num>
  <w:num w:numId="11">
    <w:abstractNumId w:val="40"/>
  </w:num>
  <w:num w:numId="12">
    <w:abstractNumId w:val="1"/>
  </w:num>
  <w:num w:numId="13">
    <w:abstractNumId w:val="23"/>
  </w:num>
  <w:num w:numId="14">
    <w:abstractNumId w:val="12"/>
  </w:num>
  <w:num w:numId="15">
    <w:abstractNumId w:val="4"/>
  </w:num>
  <w:num w:numId="16">
    <w:abstractNumId w:val="43"/>
  </w:num>
  <w:num w:numId="17">
    <w:abstractNumId w:val="32"/>
  </w:num>
  <w:num w:numId="18">
    <w:abstractNumId w:val="19"/>
  </w:num>
  <w:num w:numId="19">
    <w:abstractNumId w:val="15"/>
  </w:num>
  <w:num w:numId="20">
    <w:abstractNumId w:val="26"/>
  </w:num>
  <w:num w:numId="21">
    <w:abstractNumId w:val="33"/>
  </w:num>
  <w:num w:numId="22">
    <w:abstractNumId w:val="34"/>
  </w:num>
  <w:num w:numId="23">
    <w:abstractNumId w:val="22"/>
  </w:num>
  <w:num w:numId="24">
    <w:abstractNumId w:val="24"/>
  </w:num>
  <w:num w:numId="25">
    <w:abstractNumId w:val="31"/>
  </w:num>
  <w:num w:numId="26">
    <w:abstractNumId w:val="6"/>
  </w:num>
  <w:num w:numId="27">
    <w:abstractNumId w:val="27"/>
  </w:num>
  <w:num w:numId="28">
    <w:abstractNumId w:val="39"/>
  </w:num>
  <w:num w:numId="29">
    <w:abstractNumId w:val="25"/>
  </w:num>
  <w:num w:numId="30">
    <w:abstractNumId w:val="10"/>
  </w:num>
  <w:num w:numId="31">
    <w:abstractNumId w:val="18"/>
  </w:num>
  <w:num w:numId="32">
    <w:abstractNumId w:val="35"/>
  </w:num>
  <w:num w:numId="33">
    <w:abstractNumId w:val="36"/>
  </w:num>
  <w:num w:numId="34">
    <w:abstractNumId w:val="48"/>
  </w:num>
  <w:num w:numId="35">
    <w:abstractNumId w:val="21"/>
  </w:num>
  <w:num w:numId="36">
    <w:abstractNumId w:val="14"/>
  </w:num>
  <w:num w:numId="37">
    <w:abstractNumId w:val="38"/>
  </w:num>
  <w:num w:numId="38">
    <w:abstractNumId w:val="16"/>
  </w:num>
  <w:num w:numId="39">
    <w:abstractNumId w:val="44"/>
  </w:num>
  <w:num w:numId="40">
    <w:abstractNumId w:val="0"/>
  </w:num>
  <w:num w:numId="41">
    <w:abstractNumId w:val="9"/>
  </w:num>
  <w:num w:numId="42">
    <w:abstractNumId w:val="46"/>
  </w:num>
  <w:num w:numId="43">
    <w:abstractNumId w:val="8"/>
  </w:num>
  <w:num w:numId="44">
    <w:abstractNumId w:val="2"/>
  </w:num>
  <w:num w:numId="45">
    <w:abstractNumId w:val="5"/>
  </w:num>
  <w:num w:numId="46">
    <w:abstractNumId w:val="29"/>
  </w:num>
  <w:num w:numId="47">
    <w:abstractNumId w:val="3"/>
  </w:num>
  <w:num w:numId="48">
    <w:abstractNumId w:val="20"/>
  </w:num>
  <w:num w:numId="49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11AF0"/>
    <w:rsid w:val="0021383E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26174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2E7B"/>
    <w:rsid w:val="006D4AEB"/>
    <w:rsid w:val="006D686B"/>
    <w:rsid w:val="006E1FDA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0F1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77115"/>
    <w:rsid w:val="00C82AB0"/>
    <w:rsid w:val="00C832C1"/>
    <w:rsid w:val="00C852C1"/>
    <w:rsid w:val="00CA52DE"/>
    <w:rsid w:val="00CA6F45"/>
    <w:rsid w:val="00CB1CBD"/>
    <w:rsid w:val="00CB41E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E14B8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87575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13</cp:revision>
  <cp:lastPrinted>2019-05-23T06:10:00Z</cp:lastPrinted>
  <dcterms:created xsi:type="dcterms:W3CDTF">2020-03-21T08:39:00Z</dcterms:created>
  <dcterms:modified xsi:type="dcterms:W3CDTF">2021-07-08T06:18:00Z</dcterms:modified>
</cp:coreProperties>
</file>