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BB6" w14:textId="2B92E722" w:rsidR="00CC5AF4" w:rsidRDefault="00CC5AF4" w:rsidP="0059246E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D875AA" w:rsidRPr="002879E3">
        <w:rPr>
          <w:rFonts w:ascii="Century Gothic" w:eastAsia="Calibri" w:hAnsi="Century Gothic"/>
          <w:b/>
          <w:szCs w:val="24"/>
        </w:rPr>
        <w:t>2b</w:t>
      </w:r>
      <w:r w:rsidRPr="002879E3">
        <w:rPr>
          <w:rFonts w:ascii="Century Gothic" w:eastAsia="Calibri" w:hAnsi="Century Gothic"/>
          <w:b/>
          <w:szCs w:val="24"/>
        </w:rPr>
        <w:t xml:space="preserve"> do </w:t>
      </w:r>
      <w:r w:rsidR="002337B3" w:rsidRPr="002879E3">
        <w:rPr>
          <w:rFonts w:ascii="Century Gothic" w:eastAsia="Calibri" w:hAnsi="Century Gothic"/>
          <w:b/>
          <w:szCs w:val="24"/>
        </w:rPr>
        <w:t>zapytania ofertowego</w:t>
      </w:r>
    </w:p>
    <w:p w14:paraId="3DB9D1CD" w14:textId="77777777" w:rsidR="0059246E" w:rsidRPr="0059246E" w:rsidRDefault="0059246E" w:rsidP="0059246E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07EE44F7" w14:textId="4C1DF4DE" w:rsidR="00DB1066" w:rsidRPr="002879E3" w:rsidRDefault="00CC5AF4" w:rsidP="0059246E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 w:rsidR="00771503">
        <w:rPr>
          <w:rFonts w:ascii="Century Gothic" w:hAnsi="Century Gothic" w:cs="Times New Roman"/>
          <w:b/>
          <w:sz w:val="28"/>
          <w:szCs w:val="28"/>
        </w:rPr>
        <w:t>- formularz</w:t>
      </w:r>
      <w:bookmarkStart w:id="0" w:name="_GoBack"/>
      <w:bookmarkEnd w:id="0"/>
    </w:p>
    <w:p w14:paraId="4098CD13" w14:textId="4D066B24" w:rsidR="00DB1066" w:rsidRPr="002879E3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wyposażenia umieszczono </w:t>
      </w:r>
      <w:r w:rsidR="00387A5D"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poniżej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Tabela – Zestawienie minimalnych parametrów wyposażenia.</w:t>
      </w:r>
    </w:p>
    <w:p w14:paraId="410028D2" w14:textId="77777777" w:rsidR="00DB1066" w:rsidRPr="002879E3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2D3EC48" w14:textId="21A3FFA3" w:rsidR="002337B3" w:rsidRPr="002879E3" w:rsidRDefault="00DB1066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 wyposażenia</w:t>
      </w:r>
    </w:p>
    <w:tbl>
      <w:tblPr>
        <w:tblW w:w="148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"/>
        <w:gridCol w:w="7994"/>
        <w:gridCol w:w="6117"/>
      </w:tblGrid>
      <w:tr w:rsidR="00D875AA" w:rsidRPr="0059246E" w14:paraId="62CEA1C6" w14:textId="77777777" w:rsidTr="0059246E">
        <w:trPr>
          <w:cantSplit/>
          <w:trHeight w:val="212"/>
        </w:trPr>
        <w:tc>
          <w:tcPr>
            <w:tcW w:w="764" w:type="dxa"/>
          </w:tcPr>
          <w:p w14:paraId="3791591D" w14:textId="5C6378E7" w:rsidR="00D875AA" w:rsidRPr="0059246E" w:rsidRDefault="00D875A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7994" w:type="dxa"/>
          </w:tcPr>
          <w:p w14:paraId="1E4DD251" w14:textId="4639EEF7" w:rsidR="00D875AA" w:rsidRPr="0059246E" w:rsidRDefault="00D875A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 xml:space="preserve">Przedmiot zamówienia </w:t>
            </w:r>
            <w:r w:rsidRPr="0059246E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pl-PL"/>
              </w:rPr>
              <w:t>/</w:t>
            </w: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Wymagane minimalne parametry</w:t>
            </w:r>
          </w:p>
        </w:tc>
        <w:tc>
          <w:tcPr>
            <w:tcW w:w="6117" w:type="dxa"/>
          </w:tcPr>
          <w:p w14:paraId="7A943892" w14:textId="47731635" w:rsidR="00D875AA" w:rsidRPr="0059246E" w:rsidRDefault="00D875AA" w:rsidP="00D875A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 xml:space="preserve">Parametry oferowanego wyposażenia </w:t>
            </w:r>
          </w:p>
          <w:p w14:paraId="14423AEB" w14:textId="306FAE00" w:rsidR="00D875AA" w:rsidRPr="0059246E" w:rsidRDefault="00D875AA" w:rsidP="00D875A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*odpowiadają minimalnym parametrom podanym przez Zamawiającego  (tak/nie)</w:t>
            </w:r>
          </w:p>
          <w:p w14:paraId="073A4DFD" w14:textId="0F1A34A6" w:rsidR="00D875AA" w:rsidRPr="0059246E" w:rsidRDefault="00D875AA" w:rsidP="00D875AA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** jeśli parametry są wyższe od zalecanych proszę o ich wypisanie</w:t>
            </w:r>
          </w:p>
        </w:tc>
      </w:tr>
      <w:tr w:rsidR="00D875AA" w:rsidRPr="0059246E" w14:paraId="640F9C6F" w14:textId="77777777" w:rsidTr="0059246E">
        <w:trPr>
          <w:cantSplit/>
          <w:trHeight w:val="212"/>
        </w:trPr>
        <w:tc>
          <w:tcPr>
            <w:tcW w:w="764" w:type="dxa"/>
            <w:shd w:val="clear" w:color="auto" w:fill="F2F2F2" w:themeFill="background1" w:themeFillShade="F2"/>
          </w:tcPr>
          <w:p w14:paraId="55EA906A" w14:textId="0C60ED82" w:rsidR="00D875AA" w:rsidRPr="0059246E" w:rsidRDefault="00D875AA" w:rsidP="00D2518D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7994" w:type="dxa"/>
            <w:shd w:val="clear" w:color="auto" w:fill="F2F2F2" w:themeFill="background1" w:themeFillShade="F2"/>
          </w:tcPr>
          <w:p w14:paraId="2C2111FB" w14:textId="5E149024" w:rsidR="00D875AA" w:rsidRPr="0059246E" w:rsidRDefault="00D875A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Sprzęt teleinformatyczny i multimedialny</w:t>
            </w:r>
          </w:p>
        </w:tc>
        <w:tc>
          <w:tcPr>
            <w:tcW w:w="6117" w:type="dxa"/>
            <w:shd w:val="clear" w:color="auto" w:fill="F2F2F2" w:themeFill="background1" w:themeFillShade="F2"/>
          </w:tcPr>
          <w:p w14:paraId="1EDECA9D" w14:textId="77777777" w:rsidR="00D875AA" w:rsidRPr="0059246E" w:rsidRDefault="00D875A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</w:p>
        </w:tc>
      </w:tr>
      <w:tr w:rsidR="0059246E" w:rsidRPr="0059246E" w14:paraId="597E00E2" w14:textId="77777777" w:rsidTr="0059246E">
        <w:trPr>
          <w:cantSplit/>
          <w:trHeight w:val="209"/>
        </w:trPr>
        <w:tc>
          <w:tcPr>
            <w:tcW w:w="764" w:type="dxa"/>
          </w:tcPr>
          <w:p w14:paraId="4C578833" w14:textId="0B04665F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7994" w:type="dxa"/>
          </w:tcPr>
          <w:p w14:paraId="76AF9306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Projektor multimedialny z uchwytem </w:t>
            </w:r>
          </w:p>
          <w:p w14:paraId="5319BCD6" w14:textId="6CEF74D2" w:rsidR="0059246E" w:rsidRPr="0059246E" w:rsidRDefault="0059246E" w:rsidP="0059246E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Projekcja Długoogniskowa Technologia wyświetlania DLP Rozdzielczość 1920 x 1200 (WUXGA) Jasność 5000 ANSI Lumenów Kontrast statyczny 15 000:1 Obiektyw  - Obiektyw: Optyczny - Wartość przesłony obiektywu projekcyjnego: 1,5 - 2  Współczynnik projekcji (min) 1,38:1 Współczynnik projekcji (max) 2,28:1 Zoom  Automatyczny (cyfrowy) 1,6x M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inimalna przekątna obrazu 50 ''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Maksymalna przekątna obrazu 300 '' M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inimalna odległość ekranu 1.5 m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Maksymalna odległość ekranu 9 m Proporcje obrazu 16:10 Ilość kolorów 1,07 mld Częstotliwość pionowa min. 200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Hz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Częstotliwość pionowa max. 240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Hz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Trwałość źródła światła 5000 h Trwałość źródła światła (ECO) 10000 h Audi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o Tak Komunikacja bezprzewodowa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Opcjonalna Gniazda we/wy  3 x 15-pin D-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Sub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2 x HDMI 1 x MHL-HDMI 1 x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Composite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2 x SCART (RGB) 1 x USB (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Type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B) 1 x USB 2.0 1 x RS-232 (COM) 1 x RJ-45 LAN 2 x Audio in 1 x Audio out Poziom hałasu 39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dB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Pobór mocy 420 W Pozostałe parametry  Funkcje: - Suwak wyłączania obrazu/dźwięku - Automatyczny wybór wejścia - Automatyczna korekta trapezu - Zgodność ze standardem CEC - Włączanie/wyłączanie bezpośrednie - Kompatybilny ze skanerem dokumentów – Funkcja dopasowania do ekranu - Zamrażan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ie obrazu - </w:t>
            </w:r>
            <w:proofErr w:type="spellStart"/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Gesture</w:t>
            </w:r>
            <w:proofErr w:type="spellEnd"/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Presenter</w:t>
            </w:r>
            <w:proofErr w:type="spellEnd"/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-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Wyświetlacz – Natychmiastowe włąc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zanie/wyłączanie – Przeglądarka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JPEG - Długa żywotność lampy – Inte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rfejs audio/wideo MHL -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Zarządzanie siecią - Funkcja kopiowania OSD - Bez komputera -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Aplikacja do projekcji na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Chromebooki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Quick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Corner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- Pokaz slajdów -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Funkcja podziału ekranu –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iProjection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App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  Akcesoria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w zestawie  - Kabel VGA – Kabel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zasilający - Pilot z bateriami - Oprogramowanie (CD)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- Podręcznik użytkownika (płyta CD) - Karta gwarancyjna  Informacje o gwarancji  36 miesięcy Klient zanosi do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serwisu lub 8.000 h, Lampa: 12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miesięcy lub 1.000 h  Wymiary  377</w:t>
            </w:r>
            <w:r w:rsidRPr="0059246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‎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x 291 x 110 mm</w:t>
            </w:r>
            <w:r w:rsidRPr="0059246E">
              <w:rPr>
                <w:rFonts w:ascii="Century Gothic" w:eastAsia="Times New Roman" w:hAnsi="Century Gothic" w:cs="Century Gothic"/>
                <w:sz w:val="18"/>
                <w:szCs w:val="18"/>
                <w:lang w:eastAsia="pl-PL"/>
              </w:rPr>
              <w:t> 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Waga 4.8 kg</w:t>
            </w:r>
          </w:p>
        </w:tc>
        <w:tc>
          <w:tcPr>
            <w:tcW w:w="6117" w:type="dxa"/>
          </w:tcPr>
          <w:p w14:paraId="128B16DC" w14:textId="77777777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7CF8A14D" w14:textId="77777777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69510DB1" w14:textId="77777777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5263CB60" w14:textId="4CA06B68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4CCA69F7" w14:textId="77777777" w:rsidTr="0059246E">
        <w:trPr>
          <w:cantSplit/>
          <w:trHeight w:val="209"/>
        </w:trPr>
        <w:tc>
          <w:tcPr>
            <w:tcW w:w="764" w:type="dxa"/>
          </w:tcPr>
          <w:p w14:paraId="03C45CF0" w14:textId="1ABE0ED8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7994" w:type="dxa"/>
          </w:tcPr>
          <w:p w14:paraId="51F4C43A" w14:textId="2A50D33E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Ekran projekcyjny elektryczny: wymiar ekranu: 270 x 220 cm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, wymiar powierzchni: 260 x 162,5 cm technologia Plug and Play - gotowy do pracy od razu po podłączeniu do prądu płynna, cicha praca</w:t>
            </w: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117" w:type="dxa"/>
          </w:tcPr>
          <w:p w14:paraId="5C260349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3958FD15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25F1E83F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242F7C90" w14:textId="4C6775A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7DBD3B51" w14:textId="77777777" w:rsidTr="0059246E">
        <w:trPr>
          <w:cantSplit/>
          <w:trHeight w:val="209"/>
        </w:trPr>
        <w:tc>
          <w:tcPr>
            <w:tcW w:w="764" w:type="dxa"/>
          </w:tcPr>
          <w:p w14:paraId="458FF049" w14:textId="03B64832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7994" w:type="dxa"/>
          </w:tcPr>
          <w:p w14:paraId="0C5017C7" w14:textId="026B4098" w:rsidR="0059246E" w:rsidRPr="0059246E" w:rsidRDefault="0059246E" w:rsidP="006E7557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Zestaw Głośnikowy 2.0 60W</w:t>
            </w:r>
          </w:p>
        </w:tc>
        <w:tc>
          <w:tcPr>
            <w:tcW w:w="6117" w:type="dxa"/>
          </w:tcPr>
          <w:p w14:paraId="38196D6C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42879556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6678DA8F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317201D6" w14:textId="45658361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65C3A0B5" w14:textId="77777777" w:rsidTr="0059246E">
        <w:trPr>
          <w:cantSplit/>
          <w:trHeight w:val="209"/>
        </w:trPr>
        <w:tc>
          <w:tcPr>
            <w:tcW w:w="764" w:type="dxa"/>
          </w:tcPr>
          <w:p w14:paraId="6B19E22C" w14:textId="02FC4663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7994" w:type="dxa"/>
          </w:tcPr>
          <w:p w14:paraId="29D548EA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Cyfrowy telefon systemowy współpracujący z centralami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Slican</w:t>
            </w:r>
            <w:proofErr w:type="spellEnd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MAC-6400</w:t>
            </w:r>
          </w:p>
          <w:p w14:paraId="5F9984B1" w14:textId="765B10E5" w:rsidR="0059246E" w:rsidRPr="0059246E" w:rsidRDefault="0059246E" w:rsidP="006E755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menu w języku polskim, czytelny czteroliniowy wyświetlacz graficzny, podświetlany, możliwość zarządzania konferencjami, możliwość podłączenia przewodowych słuchawek nagłownych, 8 programowalnych przycisków uniwersalnego przeznaczenia z sygnalizacją LED</w:t>
            </w: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117" w:type="dxa"/>
          </w:tcPr>
          <w:p w14:paraId="626DFB80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3056407B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77F4867F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1E4204EC" w14:textId="7AD8B1D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347FDAA9" w14:textId="77777777" w:rsidTr="0059246E">
        <w:trPr>
          <w:cantSplit/>
          <w:trHeight w:val="209"/>
        </w:trPr>
        <w:tc>
          <w:tcPr>
            <w:tcW w:w="764" w:type="dxa"/>
          </w:tcPr>
          <w:p w14:paraId="280BEE59" w14:textId="5CD0B4BD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7994" w:type="dxa"/>
          </w:tcPr>
          <w:p w14:paraId="70A818C0" w14:textId="6DBFFC72" w:rsid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Zestaw komputerowy z monitorem, opr</w:t>
            </w: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ogramowaniem systemowym Windows</w:t>
            </w:r>
          </w:p>
          <w:p w14:paraId="7944A18A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  <w:p w14:paraId="1CF92AD4" w14:textId="6C3CB34D" w:rsidR="0059246E" w:rsidRPr="0059246E" w:rsidRDefault="0059246E" w:rsidP="0059246E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KOMPUTER </w:t>
            </w: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br/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Komputer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290SFF G1 i5-8500 256/8G/DVD/W10P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Rodzina procesora Intel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Core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i5 Taktowanie procesora 3 GHz Taktowanie (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Boost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) 4.1 GHz Generacja procesora Ósma Obsługa ECC Nie Pozostałe informacje o procesorze  Intel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Core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i5-8500  Zainstalowana pamięć RAM 8 GB Maks. wielkość pamięci 16 GB Liczba obsadzonych gniazd pamięci 1 Liczba wolnych gniazd pamięci 1 Rodzaj pamięci DDR4 Częstotliwość szyny pamięci 2666 MHz Typ dysku SSD Pojemność SSD 256 GB Format szerokości SSD M.2 Interfejs dysku SSD PCI-Express Model karty graficznej Intel HD Graphics Producent chipsetu Intel Porty wideo  1 x VGA (15 pin D-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Sub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) 1 x HDMI Interfejs sieciowy 1 x 10/100/1000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Mbit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/s Napęd optyczny DVD-RW Czytnik kart pamięci Tak Porty USB  4 x USB 2.0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Type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-A 4 x USB 3.0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Type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-A Pozostałe porty we/wy  2 x Audio (Line-in) 1 x Audio (Line-out) 1 x Audio (Combo) 1 x RJ-45 Moc zasilacza 180 W Kolor Czarny Obudowa Small Form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Factor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Wysokość 270 mm Szerokość 95 mm Głębokość 296 mm Waga 4.2 kg System operacyjny Windows 10 Pro 64-bit Akcesoria w zestawie  Klawiatura FR-1JS02AV Mysz optyczna USB 1HS16AV </w:t>
            </w:r>
          </w:p>
        </w:tc>
        <w:tc>
          <w:tcPr>
            <w:tcW w:w="6117" w:type="dxa"/>
          </w:tcPr>
          <w:p w14:paraId="662B811C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2E0500B1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10F840E6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31E18A35" w14:textId="1EDE6CAE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3DEC613B" w14:textId="77777777" w:rsidTr="0059246E">
        <w:trPr>
          <w:cantSplit/>
          <w:trHeight w:val="209"/>
        </w:trPr>
        <w:tc>
          <w:tcPr>
            <w:tcW w:w="764" w:type="dxa"/>
          </w:tcPr>
          <w:p w14:paraId="277A6370" w14:textId="305ADD44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7994" w:type="dxa"/>
          </w:tcPr>
          <w:p w14:paraId="38222035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Monitor </w:t>
            </w:r>
          </w:p>
          <w:p w14:paraId="103A6028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21.5” IPS DP HDMI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Pivot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Kamera</w:t>
            </w:r>
          </w:p>
          <w:p w14:paraId="2A879C46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Proporcje obrazu 16:9 Przekątna ekranu 21.5" Typ matrycy TFT IPS Powierzchnia matrycy Matowa Ekran dotykowy Nie Technologia podświetlania Diody LED Obszar widzialny w pionie 267.8 mm Obszar widzialny w poziomie 476.1 mm Plamka matrycy 0.248 mm Rozdzielczość 1920 x 1080 (FHD 1080) Czas reakcji 5 ms Jasność 250 cd/m² Kontrast statyczny 1 000:1 Kontrast dynamiczny 20 000 000:1 Kąt widzenia poziomy 178 ° Kąt widzenia pionowy 178 ° Ilość kolorów 16,7 mln Gniazda we/wy  2 x 3,5 mm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minijack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1 x 15-pin D-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Sub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1 x HDMI 1 x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DisplayPort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1 x USB 3.0 Wbudowane głośniki Tak Wbudowany tuner TV Nie 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Pivot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Tak Certyfikaty  CE CU EPA FCC Class B TCO TUV Standard VESA 100 x 100 Pobór mocy 14.6 W Akcesoria w zestawie  Przewód D-</w:t>
            </w:r>
            <w:proofErr w:type="spellStart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Sub</w:t>
            </w:r>
            <w:proofErr w:type="spellEnd"/>
            <w:r w:rsidRPr="0059246E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, przewód DP, przewód USB, przewód audio, przewód zasilający  Kolor Czarny Wysokość 302 mm Wysokość z podstawą 473 mm Szerokość 490 mm Głębokość 52 mm Głębokość z podstawą 220 mm Waga 2.98 kg Waga z podstawą 5.08 kg</w:t>
            </w:r>
          </w:p>
          <w:p w14:paraId="2F82F6AF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  <w:p w14:paraId="1D4579C2" w14:textId="4E3E5577" w:rsidR="0059246E" w:rsidRPr="0059246E" w:rsidRDefault="0059246E" w:rsidP="006B651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Oprogramowanie antywirusowe ESET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Endpoint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Antyvirus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Rozszerzenie gwarancji HP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CarePack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3y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NextBusDay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Onsite</w:t>
            </w:r>
            <w:proofErr w:type="spellEnd"/>
          </w:p>
        </w:tc>
        <w:tc>
          <w:tcPr>
            <w:tcW w:w="6117" w:type="dxa"/>
          </w:tcPr>
          <w:p w14:paraId="05F38E33" w14:textId="77777777" w:rsidR="0059246E" w:rsidRPr="0059246E" w:rsidRDefault="0059246E" w:rsidP="006B651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6BA2EC47" w14:textId="77777777" w:rsidR="0059246E" w:rsidRPr="0059246E" w:rsidRDefault="0059246E" w:rsidP="006B651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644F5102" w14:textId="77777777" w:rsidR="0059246E" w:rsidRPr="0059246E" w:rsidRDefault="0059246E" w:rsidP="006B651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0D5CD88D" w14:textId="51E3A53F" w:rsidR="0059246E" w:rsidRPr="0059246E" w:rsidRDefault="0059246E" w:rsidP="006B651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15F3C93E" w14:textId="77777777" w:rsidTr="0059246E">
        <w:trPr>
          <w:cantSplit/>
          <w:trHeight w:val="209"/>
        </w:trPr>
        <w:tc>
          <w:tcPr>
            <w:tcW w:w="764" w:type="dxa"/>
          </w:tcPr>
          <w:p w14:paraId="2677B26E" w14:textId="4B900715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7994" w:type="dxa"/>
          </w:tcPr>
          <w:p w14:paraId="27F46335" w14:textId="621491E2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Oprogramowanie biurowe typu Office</w:t>
            </w:r>
          </w:p>
        </w:tc>
        <w:tc>
          <w:tcPr>
            <w:tcW w:w="6117" w:type="dxa"/>
          </w:tcPr>
          <w:p w14:paraId="55FC20BB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448097C0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144A7738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059A9286" w14:textId="07CC6A5A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1611CA2C" w14:textId="77777777" w:rsidTr="0059246E">
        <w:trPr>
          <w:cantSplit/>
          <w:trHeight w:val="209"/>
        </w:trPr>
        <w:tc>
          <w:tcPr>
            <w:tcW w:w="764" w:type="dxa"/>
          </w:tcPr>
          <w:p w14:paraId="2B63E05C" w14:textId="51E06AC1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7994" w:type="dxa"/>
          </w:tcPr>
          <w:p w14:paraId="4AD6BF9A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Zasilacz awaryjny do zestawu komputerowego</w:t>
            </w: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br/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Moc pozorna 600 VA Architektura UPS-a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line-interactive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Liczba faz na wejściu 1 (230V)</w:t>
            </w:r>
          </w:p>
          <w:p w14:paraId="447C0998" w14:textId="2B815009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117" w:type="dxa"/>
          </w:tcPr>
          <w:p w14:paraId="4818AB5A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75727F6C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448F495F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2A2CDC72" w14:textId="47FE9402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75021582" w14:textId="77777777" w:rsidTr="0059246E">
        <w:trPr>
          <w:cantSplit/>
          <w:trHeight w:val="209"/>
        </w:trPr>
        <w:tc>
          <w:tcPr>
            <w:tcW w:w="764" w:type="dxa"/>
          </w:tcPr>
          <w:p w14:paraId="5309524F" w14:textId="3C951058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7994" w:type="dxa"/>
          </w:tcPr>
          <w:p w14:paraId="4385BBC6" w14:textId="5B383CC8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Drukarka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Bizhub</w:t>
            </w:r>
            <w:proofErr w:type="spellEnd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C227 + podajnik dokumentów DF-628 + szafka DK-514 +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kompl</w:t>
            </w:r>
            <w:proofErr w:type="spellEnd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Tonerow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z modułem czytnika kart ID. Centrum obiegu dokumentów o wydajności 22 str./min. (A4) w kolorze oraz czerni i bieli Standardowy kontroler druku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Emperon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™ z obsługa PCL 6 (PCL 5 + XL 3.0),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PostScript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3, XPS i OOXML. Pojemność papieru 500 + 500 arkuszy i 100 arkuszy z podajnika bocznego. Nośniki w formacie od A6 do A3 i 60 – 256 g/m2, drukowanie bannerów Pamięć 2 GB, twardy dysk 250 GB i Ethernet 1GB</w:t>
            </w:r>
          </w:p>
        </w:tc>
        <w:tc>
          <w:tcPr>
            <w:tcW w:w="6117" w:type="dxa"/>
          </w:tcPr>
          <w:p w14:paraId="0C80EA0B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489F6F41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277BE07D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0D7FA5A3" w14:textId="565FE703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0A846032" w14:textId="77777777" w:rsidTr="0059246E">
        <w:trPr>
          <w:cantSplit/>
          <w:trHeight w:val="209"/>
        </w:trPr>
        <w:tc>
          <w:tcPr>
            <w:tcW w:w="764" w:type="dxa"/>
          </w:tcPr>
          <w:p w14:paraId="5EFDD2D6" w14:textId="5E6370C9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7994" w:type="dxa"/>
          </w:tcPr>
          <w:p w14:paraId="6C001E60" w14:textId="3FBFB81B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Access Point LR 2.4 GHz, 802.11b/g/n, 300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Mbps</w:t>
            </w:r>
            <w:proofErr w:type="spellEnd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, 28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dBm</w:t>
            </w:r>
            <w:proofErr w:type="spellEnd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- 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punkt dostępowy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HotSpot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. Przeznaczenie Sieci bezprzewodowe Port LAN 1x 10/100BaseTX (RJ45)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Passive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PoE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(12-24V).</w:t>
            </w: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117" w:type="dxa"/>
          </w:tcPr>
          <w:p w14:paraId="382E427F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61B9C4E5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2EC37F53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631728C8" w14:textId="1CF86FD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0C06DD8C" w14:textId="77777777" w:rsidTr="0059246E">
        <w:trPr>
          <w:cantSplit/>
          <w:trHeight w:val="209"/>
        </w:trPr>
        <w:tc>
          <w:tcPr>
            <w:tcW w:w="764" w:type="dxa"/>
          </w:tcPr>
          <w:p w14:paraId="5189EEAC" w14:textId="70C44CEF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7994" w:type="dxa"/>
          </w:tcPr>
          <w:p w14:paraId="136B01FC" w14:textId="52B4BA54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val="en-US"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>Stackable Managed Switch 48x1GbE 2xCombo(RJ45-10GbE/SFP+) 2xSFP</w:t>
            </w:r>
          </w:p>
        </w:tc>
        <w:tc>
          <w:tcPr>
            <w:tcW w:w="6117" w:type="dxa"/>
          </w:tcPr>
          <w:p w14:paraId="01E75909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234F5E27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36DBB445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65EB396C" w14:textId="259F8B1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2D260F31" w14:textId="77777777" w:rsidTr="0059246E">
        <w:trPr>
          <w:cantSplit/>
          <w:trHeight w:val="209"/>
        </w:trPr>
        <w:tc>
          <w:tcPr>
            <w:tcW w:w="764" w:type="dxa"/>
          </w:tcPr>
          <w:p w14:paraId="21FFA783" w14:textId="65BDAF45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7994" w:type="dxa"/>
          </w:tcPr>
          <w:p w14:paraId="7E6DFA41" w14:textId="5FC830DB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val="en-US"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 xml:space="preserve">Stackable Managed Switch 48x1GbE </w:t>
            </w:r>
            <w:proofErr w:type="spellStart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>PoE</w:t>
            </w:r>
            <w:proofErr w:type="spellEnd"/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 xml:space="preserve">+(382W) 2xCombo(RJ45-10GbE/SFP+) 2xSFP </w:t>
            </w:r>
          </w:p>
        </w:tc>
        <w:tc>
          <w:tcPr>
            <w:tcW w:w="6117" w:type="dxa"/>
          </w:tcPr>
          <w:p w14:paraId="641F8F5A" w14:textId="42B3C8DF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29CB5992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1C135810" w14:textId="793802C3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3D68FD22" w14:textId="77777777" w:rsidTr="0059246E">
        <w:trPr>
          <w:cantSplit/>
          <w:trHeight w:val="209"/>
        </w:trPr>
        <w:tc>
          <w:tcPr>
            <w:tcW w:w="764" w:type="dxa"/>
          </w:tcPr>
          <w:p w14:paraId="50006957" w14:textId="17739B7F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7994" w:type="dxa"/>
          </w:tcPr>
          <w:p w14:paraId="2821992D" w14:textId="12B59E17" w:rsidR="0059246E" w:rsidRPr="0059246E" w:rsidRDefault="0059246E" w:rsidP="000E3778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Panel wentylacyjny do szaf RACK</w:t>
            </w:r>
          </w:p>
        </w:tc>
        <w:tc>
          <w:tcPr>
            <w:tcW w:w="6117" w:type="dxa"/>
          </w:tcPr>
          <w:p w14:paraId="74CEF30A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424EBEBE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61F85F74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5205A3C7" w14:textId="1072DC94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63FBE404" w14:textId="77777777" w:rsidTr="0059246E">
        <w:trPr>
          <w:cantSplit/>
          <w:trHeight w:val="209"/>
        </w:trPr>
        <w:tc>
          <w:tcPr>
            <w:tcW w:w="764" w:type="dxa"/>
          </w:tcPr>
          <w:p w14:paraId="4236B641" w14:textId="150B2A6A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7994" w:type="dxa"/>
          </w:tcPr>
          <w:p w14:paraId="7F9EA6D6" w14:textId="77777777" w:rsidR="0059246E" w:rsidRPr="0059246E" w:rsidRDefault="0059246E" w:rsidP="002B0C29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59246E">
              <w:rPr>
                <w:rFonts w:ascii="Century Gothic" w:hAnsi="Century Gothic"/>
                <w:b/>
                <w:sz w:val="18"/>
                <w:szCs w:val="18"/>
              </w:rPr>
              <w:t>Serwer 8SFF/Xeon 3100/1P/16GB/H240/4x1Gb/500W</w:t>
            </w:r>
          </w:p>
          <w:p w14:paraId="04736E2F" w14:textId="77777777" w:rsidR="0059246E" w:rsidRPr="0059246E" w:rsidRDefault="0059246E" w:rsidP="002B0C29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  <w:p w14:paraId="7FC3D425" w14:textId="5B56C016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Chipset  Intel C621 Chipset  Liczba zainstalowanych procesorów 1 szt.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Maks. obsługiwana liczba procesorów 2 szt. Seria procesora Intel Xeon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Taktowanie procesora 1.7 GHz Liczba rdzeni 8C Pozostałe informacje o procesorze  Intel Xeon Scalable 3106 (8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core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, 1.7 GHz, 85W)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Zainstalowana pamięć RAM 16 GB Typ pamięci DDR4 Liczba obsadzonych gniazd pamięci 1 Liczba wolnych gniazd pamięci 23 Liczba wszystkich gniazd pamięci 24 Interfejs sieciowy 4 x 10/100/1000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Mbit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/s Pozostałe informacje o karcie sieciowej  4-port 1GbE  Pozostałe informacje o kontrolerze  14-port S100i  Format szerokości 2,5'' (SFF) Maks. Liczba dysków w obecnej konfiguracji 8 Liczba zainstalowanych dysków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tw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. 0</w:t>
            </w:r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Napęd optyczny Brak Gniazda rozszerzeń  1 x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PCIe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3.0 x 8 1 x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PCIe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3.0 x 16 Gniazda we/wy  1 x 15-pin D-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Sub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4 x RJ-45 LAN 1 x RJ-45 (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iLO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Remote Management Network) 5 x USB 3.0 Liczba zamontowanych zasilaczy 1 Moc zasilacza 500 W Liczba wentylatorów 5 Obudowa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Rack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1U Wysokość 4.29 cm Szerokość 43.46 cm Głębokość 70.7 cm Waga 13.04 kg. Dodatkowo kontroler sprzętowy Smart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Array</w:t>
            </w:r>
            <w:proofErr w:type="spellEnd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E208i-a SR Gen10 </w:t>
            </w:r>
            <w:proofErr w:type="spellStart"/>
            <w:r w:rsidRPr="0059246E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Ctrlr</w:t>
            </w:r>
            <w:proofErr w:type="spellEnd"/>
          </w:p>
        </w:tc>
        <w:tc>
          <w:tcPr>
            <w:tcW w:w="6117" w:type="dxa"/>
          </w:tcPr>
          <w:p w14:paraId="2184E1C6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01D631C4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113FCE99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179C5880" w14:textId="57E5855F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  <w:tr w:rsidR="0059246E" w:rsidRPr="0059246E" w14:paraId="690B75EA" w14:textId="77777777" w:rsidTr="0059246E">
        <w:trPr>
          <w:cantSplit/>
          <w:trHeight w:val="209"/>
        </w:trPr>
        <w:tc>
          <w:tcPr>
            <w:tcW w:w="764" w:type="dxa"/>
          </w:tcPr>
          <w:p w14:paraId="7A269CC1" w14:textId="4F139237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7994" w:type="dxa"/>
          </w:tcPr>
          <w:p w14:paraId="51674C29" w14:textId="5CC31BBE" w:rsidR="0059246E" w:rsidRPr="0059246E" w:rsidRDefault="0059246E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Dyski do serwera HPE 1.2TB SAS 10K SFF SC DS HDD </w:t>
            </w:r>
          </w:p>
        </w:tc>
        <w:tc>
          <w:tcPr>
            <w:tcW w:w="6117" w:type="dxa"/>
          </w:tcPr>
          <w:p w14:paraId="1B3A6A6D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tak/ nie*</w:t>
            </w:r>
          </w:p>
          <w:p w14:paraId="2B119411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5C6A1A0E" w14:textId="77777777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</w:pPr>
          </w:p>
          <w:p w14:paraId="3A15953F" w14:textId="6D7668AB" w:rsidR="0059246E" w:rsidRPr="0059246E" w:rsidRDefault="0059246E" w:rsidP="00504A65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20"/>
                <w:lang w:eastAsia="pl-PL"/>
              </w:rPr>
            </w:pPr>
            <w:r w:rsidRPr="0059246E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pl-PL"/>
              </w:rPr>
              <w:t>…….**</w:t>
            </w:r>
          </w:p>
        </w:tc>
      </w:tr>
    </w:tbl>
    <w:p w14:paraId="171C26C1" w14:textId="77777777" w:rsidR="002337B3" w:rsidRPr="002879E3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E2DB8B3" w14:textId="77777777" w:rsidR="00504A65" w:rsidRPr="002879E3" w:rsidRDefault="00504A65" w:rsidP="00504A65">
      <w:pPr>
        <w:rPr>
          <w:rFonts w:ascii="Century Gothic" w:hAnsi="Century Gothic"/>
          <w:sz w:val="22"/>
          <w:szCs w:val="22"/>
        </w:rPr>
      </w:pPr>
    </w:p>
    <w:p w14:paraId="0B13664D" w14:textId="77777777" w:rsidR="00504A65" w:rsidRPr="002879E3" w:rsidRDefault="00504A65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1201BD50" w14:textId="77777777" w:rsidR="00504A65" w:rsidRPr="002879E3" w:rsidRDefault="00504A65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...................................................................................</w:t>
      </w:r>
    </w:p>
    <w:p w14:paraId="28A901CA" w14:textId="67C852DE" w:rsidR="00504A65" w:rsidRPr="002879E3" w:rsidRDefault="00504A65" w:rsidP="00504A6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76B67135" w14:textId="1E61952F" w:rsidR="00504A65" w:rsidRPr="002879E3" w:rsidRDefault="00504A65" w:rsidP="00504A65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021F264" w14:textId="77777777" w:rsidR="00504A65" w:rsidRPr="002879E3" w:rsidRDefault="00504A65" w:rsidP="00504A65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</w:p>
    <w:p w14:paraId="415CD4FF" w14:textId="77777777" w:rsidR="00504A65" w:rsidRPr="002879E3" w:rsidRDefault="00504A65" w:rsidP="00504A65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</w:p>
    <w:p w14:paraId="21641F58" w14:textId="24A018CE" w:rsidR="00504A65" w:rsidRPr="002879E3" w:rsidRDefault="00504A65" w:rsidP="00504A65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2019  r.</w:t>
      </w:r>
    </w:p>
    <w:p w14:paraId="19132B3E" w14:textId="77777777" w:rsidR="00504A65" w:rsidRPr="002879E3" w:rsidRDefault="00504A65" w:rsidP="00504A65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</w:p>
    <w:p w14:paraId="509B2F86" w14:textId="6C7B1047" w:rsidR="00DB1066" w:rsidRPr="002879E3" w:rsidRDefault="00DB1066" w:rsidP="00DB1066">
      <w:pPr>
        <w:pStyle w:val="Akapitzlist"/>
        <w:autoSpaceDE w:val="0"/>
        <w:autoSpaceDN w:val="0"/>
        <w:adjustRightInd w:val="0"/>
        <w:ind w:left="0"/>
        <w:contextualSpacing w:val="0"/>
        <w:rPr>
          <w:rFonts w:ascii="Century Gothic" w:hAnsi="Century Gothic" w:cs="Times New Roman"/>
          <w:b/>
          <w:sz w:val="28"/>
          <w:szCs w:val="28"/>
        </w:rPr>
      </w:pPr>
    </w:p>
    <w:sectPr w:rsidR="00DB1066" w:rsidRPr="002879E3" w:rsidSect="0059246E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37692" w14:textId="77777777" w:rsidR="00D233A6" w:rsidRDefault="00D233A6" w:rsidP="00927257">
      <w:r>
        <w:separator/>
      </w:r>
    </w:p>
  </w:endnote>
  <w:endnote w:type="continuationSeparator" w:id="0">
    <w:p w14:paraId="15208C7B" w14:textId="77777777" w:rsidR="00D233A6" w:rsidRDefault="00D233A6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F96706" w:rsidRDefault="00F96706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771503" w:rsidRPr="0077150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F96706" w:rsidRDefault="00F967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63B37" w14:textId="77777777" w:rsidR="00D233A6" w:rsidRDefault="00D233A6" w:rsidP="00927257">
      <w:r>
        <w:separator/>
      </w:r>
    </w:p>
  </w:footnote>
  <w:footnote w:type="continuationSeparator" w:id="0">
    <w:p w14:paraId="421830EC" w14:textId="77777777" w:rsidR="00D233A6" w:rsidRDefault="00D233A6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446FF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44F464A0" w14:textId="7475E1C0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5E4226FB" wp14:editId="293BC15D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52C9B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10AD873E" w14:textId="77777777" w:rsidR="00F96706" w:rsidRDefault="00F967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EA7"/>
    <w:multiLevelType w:val="hybridMultilevel"/>
    <w:tmpl w:val="F2B0CED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0DC1DBE"/>
    <w:multiLevelType w:val="multilevel"/>
    <w:tmpl w:val="4CB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E4BE9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951220D"/>
    <w:multiLevelType w:val="multilevel"/>
    <w:tmpl w:val="109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12037"/>
    <w:multiLevelType w:val="multilevel"/>
    <w:tmpl w:val="11C89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3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440"/>
      </w:pPr>
      <w:rPr>
        <w:rFonts w:hint="default"/>
      </w:rPr>
    </w:lvl>
  </w:abstractNum>
  <w:abstractNum w:abstractNumId="5">
    <w:nsid w:val="0A9F271C"/>
    <w:multiLevelType w:val="multilevel"/>
    <w:tmpl w:val="311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D64A54"/>
    <w:multiLevelType w:val="hybridMultilevel"/>
    <w:tmpl w:val="9FEE1C6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10489"/>
    <w:multiLevelType w:val="hybridMultilevel"/>
    <w:tmpl w:val="64F2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6A8A"/>
    <w:multiLevelType w:val="hybridMultilevel"/>
    <w:tmpl w:val="A8D437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661AE"/>
    <w:multiLevelType w:val="multilevel"/>
    <w:tmpl w:val="344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03F6F"/>
    <w:multiLevelType w:val="multilevel"/>
    <w:tmpl w:val="8AE4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81020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24A57C31"/>
    <w:multiLevelType w:val="multilevel"/>
    <w:tmpl w:val="86D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6A0AD3"/>
    <w:multiLevelType w:val="multilevel"/>
    <w:tmpl w:val="F53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80CD9"/>
    <w:multiLevelType w:val="hybridMultilevel"/>
    <w:tmpl w:val="B260B142"/>
    <w:lvl w:ilvl="0" w:tplc="161A3C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6066"/>
    <w:multiLevelType w:val="hybridMultilevel"/>
    <w:tmpl w:val="EB52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2467C"/>
    <w:multiLevelType w:val="hybridMultilevel"/>
    <w:tmpl w:val="F9DAA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E74B4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30D47883"/>
    <w:multiLevelType w:val="hybridMultilevel"/>
    <w:tmpl w:val="BCAA74D6"/>
    <w:lvl w:ilvl="0" w:tplc="FE5CB55A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350D6B84"/>
    <w:multiLevelType w:val="multilevel"/>
    <w:tmpl w:val="C842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8B11954"/>
    <w:multiLevelType w:val="multilevel"/>
    <w:tmpl w:val="AC5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576B80"/>
    <w:multiLevelType w:val="hybridMultilevel"/>
    <w:tmpl w:val="D9A8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E2B83"/>
    <w:multiLevelType w:val="hybridMultilevel"/>
    <w:tmpl w:val="CA5C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E0071"/>
    <w:multiLevelType w:val="multilevel"/>
    <w:tmpl w:val="38D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307A6"/>
    <w:multiLevelType w:val="hybridMultilevel"/>
    <w:tmpl w:val="9EB4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561AE"/>
    <w:multiLevelType w:val="hybridMultilevel"/>
    <w:tmpl w:val="21262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94646"/>
    <w:multiLevelType w:val="hybridMultilevel"/>
    <w:tmpl w:val="C29C7356"/>
    <w:lvl w:ilvl="0" w:tplc="25CED9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C1AA7"/>
    <w:multiLevelType w:val="hybridMultilevel"/>
    <w:tmpl w:val="8D6CFBD4"/>
    <w:lvl w:ilvl="0" w:tplc="4502AA1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532B6A45"/>
    <w:multiLevelType w:val="hybridMultilevel"/>
    <w:tmpl w:val="E3105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04839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72048"/>
    <w:multiLevelType w:val="hybridMultilevel"/>
    <w:tmpl w:val="359AD7DC"/>
    <w:lvl w:ilvl="0" w:tplc="041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3953AE4"/>
    <w:multiLevelType w:val="multilevel"/>
    <w:tmpl w:val="F09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B232A2F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B550BBC"/>
    <w:multiLevelType w:val="hybridMultilevel"/>
    <w:tmpl w:val="53B4B8EE"/>
    <w:lvl w:ilvl="0" w:tplc="CFDC9FA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E91E3D"/>
    <w:multiLevelType w:val="multilevel"/>
    <w:tmpl w:val="8C6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3A4454"/>
    <w:multiLevelType w:val="multilevel"/>
    <w:tmpl w:val="3D2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303034"/>
    <w:multiLevelType w:val="multilevel"/>
    <w:tmpl w:val="DA0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C81598"/>
    <w:multiLevelType w:val="hybridMultilevel"/>
    <w:tmpl w:val="6E92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FE44AB5"/>
    <w:multiLevelType w:val="hybridMultilevel"/>
    <w:tmpl w:val="25E4EB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D4478E"/>
    <w:multiLevelType w:val="multilevel"/>
    <w:tmpl w:val="C91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5AC0A1F"/>
    <w:multiLevelType w:val="multilevel"/>
    <w:tmpl w:val="E86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D82D11"/>
    <w:multiLevelType w:val="hybridMultilevel"/>
    <w:tmpl w:val="27DEB6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144096"/>
    <w:multiLevelType w:val="multilevel"/>
    <w:tmpl w:val="ECC6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4">
    <w:nsid w:val="7B7F776C"/>
    <w:multiLevelType w:val="multilevel"/>
    <w:tmpl w:val="55FAD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6">
    <w:nsid w:val="7D835909"/>
    <w:multiLevelType w:val="hybridMultilevel"/>
    <w:tmpl w:val="95AEA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5"/>
  </w:num>
  <w:num w:numId="3">
    <w:abstractNumId w:val="43"/>
  </w:num>
  <w:num w:numId="4">
    <w:abstractNumId w:val="12"/>
  </w:num>
  <w:num w:numId="5">
    <w:abstractNumId w:val="30"/>
  </w:num>
  <w:num w:numId="6">
    <w:abstractNumId w:val="15"/>
  </w:num>
  <w:num w:numId="7">
    <w:abstractNumId w:val="10"/>
  </w:num>
  <w:num w:numId="8">
    <w:abstractNumId w:val="20"/>
  </w:num>
  <w:num w:numId="9">
    <w:abstractNumId w:val="3"/>
  </w:num>
  <w:num w:numId="10">
    <w:abstractNumId w:val="13"/>
  </w:num>
  <w:num w:numId="11">
    <w:abstractNumId w:val="35"/>
  </w:num>
  <w:num w:numId="12">
    <w:abstractNumId w:val="40"/>
  </w:num>
  <w:num w:numId="13">
    <w:abstractNumId w:val="5"/>
  </w:num>
  <w:num w:numId="14">
    <w:abstractNumId w:val="34"/>
  </w:num>
  <w:num w:numId="15">
    <w:abstractNumId w:val="23"/>
  </w:num>
  <w:num w:numId="16">
    <w:abstractNumId w:val="9"/>
  </w:num>
  <w:num w:numId="17">
    <w:abstractNumId w:val="42"/>
  </w:num>
  <w:num w:numId="18">
    <w:abstractNumId w:val="39"/>
  </w:num>
  <w:num w:numId="19">
    <w:abstractNumId w:val="44"/>
  </w:num>
  <w:num w:numId="20">
    <w:abstractNumId w:val="29"/>
  </w:num>
  <w:num w:numId="21">
    <w:abstractNumId w:val="6"/>
  </w:num>
  <w:num w:numId="22">
    <w:abstractNumId w:val="37"/>
  </w:num>
  <w:num w:numId="23">
    <w:abstractNumId w:val="28"/>
  </w:num>
  <w:num w:numId="24">
    <w:abstractNumId w:val="32"/>
  </w:num>
  <w:num w:numId="25">
    <w:abstractNumId w:val="2"/>
  </w:num>
  <w:num w:numId="26">
    <w:abstractNumId w:val="11"/>
  </w:num>
  <w:num w:numId="27">
    <w:abstractNumId w:val="17"/>
  </w:num>
  <w:num w:numId="28">
    <w:abstractNumId w:val="27"/>
  </w:num>
  <w:num w:numId="29">
    <w:abstractNumId w:val="24"/>
  </w:num>
  <w:num w:numId="30">
    <w:abstractNumId w:val="0"/>
  </w:num>
  <w:num w:numId="31">
    <w:abstractNumId w:val="19"/>
  </w:num>
  <w:num w:numId="32">
    <w:abstractNumId w:val="38"/>
  </w:num>
  <w:num w:numId="33">
    <w:abstractNumId w:val="36"/>
  </w:num>
  <w:num w:numId="34">
    <w:abstractNumId w:val="1"/>
  </w:num>
  <w:num w:numId="35">
    <w:abstractNumId w:val="8"/>
  </w:num>
  <w:num w:numId="36">
    <w:abstractNumId w:val="22"/>
  </w:num>
  <w:num w:numId="37">
    <w:abstractNumId w:val="7"/>
  </w:num>
  <w:num w:numId="38">
    <w:abstractNumId w:val="33"/>
  </w:num>
  <w:num w:numId="39">
    <w:abstractNumId w:val="18"/>
  </w:num>
  <w:num w:numId="40">
    <w:abstractNumId w:val="4"/>
  </w:num>
  <w:num w:numId="41">
    <w:abstractNumId w:val="41"/>
  </w:num>
  <w:num w:numId="42">
    <w:abstractNumId w:val="25"/>
  </w:num>
  <w:num w:numId="43">
    <w:abstractNumId w:val="21"/>
  </w:num>
  <w:num w:numId="44">
    <w:abstractNumId w:val="16"/>
  </w:num>
  <w:num w:numId="45">
    <w:abstractNumId w:val="26"/>
  </w:num>
  <w:num w:numId="46">
    <w:abstractNumId w:val="14"/>
  </w:num>
  <w:num w:numId="47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D"/>
    <w:rsid w:val="00002467"/>
    <w:rsid w:val="000069E1"/>
    <w:rsid w:val="0002098A"/>
    <w:rsid w:val="000211D9"/>
    <w:rsid w:val="00030D77"/>
    <w:rsid w:val="000427C1"/>
    <w:rsid w:val="00045A7C"/>
    <w:rsid w:val="00057762"/>
    <w:rsid w:val="00060578"/>
    <w:rsid w:val="0008226C"/>
    <w:rsid w:val="000A1E3D"/>
    <w:rsid w:val="000A2A5C"/>
    <w:rsid w:val="000B22B4"/>
    <w:rsid w:val="000B26DE"/>
    <w:rsid w:val="000C11D3"/>
    <w:rsid w:val="000C4A3E"/>
    <w:rsid w:val="000C6976"/>
    <w:rsid w:val="000E3778"/>
    <w:rsid w:val="000E5244"/>
    <w:rsid w:val="000F0A48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73B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34B6"/>
    <w:rsid w:val="001C642C"/>
    <w:rsid w:val="001D4E92"/>
    <w:rsid w:val="001D6F67"/>
    <w:rsid w:val="001E074D"/>
    <w:rsid w:val="001F5D05"/>
    <w:rsid w:val="001F6F39"/>
    <w:rsid w:val="00215759"/>
    <w:rsid w:val="00224BE4"/>
    <w:rsid w:val="002337B3"/>
    <w:rsid w:val="002421BE"/>
    <w:rsid w:val="00251D36"/>
    <w:rsid w:val="002570E2"/>
    <w:rsid w:val="00260FDD"/>
    <w:rsid w:val="0027578E"/>
    <w:rsid w:val="00282299"/>
    <w:rsid w:val="002879E3"/>
    <w:rsid w:val="0029222A"/>
    <w:rsid w:val="002975D5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32346"/>
    <w:rsid w:val="0043731C"/>
    <w:rsid w:val="00437458"/>
    <w:rsid w:val="00442763"/>
    <w:rsid w:val="004450DA"/>
    <w:rsid w:val="00446126"/>
    <w:rsid w:val="00446C25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4A65"/>
    <w:rsid w:val="00506471"/>
    <w:rsid w:val="00513335"/>
    <w:rsid w:val="00513D9B"/>
    <w:rsid w:val="00515A92"/>
    <w:rsid w:val="00517ECD"/>
    <w:rsid w:val="00531815"/>
    <w:rsid w:val="00533DF4"/>
    <w:rsid w:val="00535FFE"/>
    <w:rsid w:val="00543775"/>
    <w:rsid w:val="00553D92"/>
    <w:rsid w:val="00565EB1"/>
    <w:rsid w:val="005732D6"/>
    <w:rsid w:val="00590532"/>
    <w:rsid w:val="0059246E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31CCB"/>
    <w:rsid w:val="00631FDC"/>
    <w:rsid w:val="006339D1"/>
    <w:rsid w:val="00640E4D"/>
    <w:rsid w:val="00645F80"/>
    <w:rsid w:val="00651B1C"/>
    <w:rsid w:val="00660349"/>
    <w:rsid w:val="00663593"/>
    <w:rsid w:val="006713BE"/>
    <w:rsid w:val="00672A44"/>
    <w:rsid w:val="00680D94"/>
    <w:rsid w:val="00683666"/>
    <w:rsid w:val="00697846"/>
    <w:rsid w:val="006A2220"/>
    <w:rsid w:val="006B0226"/>
    <w:rsid w:val="006B6512"/>
    <w:rsid w:val="006C02B7"/>
    <w:rsid w:val="006C3D85"/>
    <w:rsid w:val="006C4013"/>
    <w:rsid w:val="006C6479"/>
    <w:rsid w:val="006D156D"/>
    <w:rsid w:val="006D1B1E"/>
    <w:rsid w:val="006D2273"/>
    <w:rsid w:val="006D4AEB"/>
    <w:rsid w:val="006D686B"/>
    <w:rsid w:val="006E7557"/>
    <w:rsid w:val="006F0CF7"/>
    <w:rsid w:val="00703B5F"/>
    <w:rsid w:val="00705DA4"/>
    <w:rsid w:val="00717071"/>
    <w:rsid w:val="007340F6"/>
    <w:rsid w:val="00734211"/>
    <w:rsid w:val="007435E5"/>
    <w:rsid w:val="007463C6"/>
    <w:rsid w:val="00762282"/>
    <w:rsid w:val="00771503"/>
    <w:rsid w:val="00773C91"/>
    <w:rsid w:val="00787CA0"/>
    <w:rsid w:val="007B1C9C"/>
    <w:rsid w:val="007B3C57"/>
    <w:rsid w:val="007B66A2"/>
    <w:rsid w:val="007C6DBE"/>
    <w:rsid w:val="007D4714"/>
    <w:rsid w:val="007D53C4"/>
    <w:rsid w:val="007E6ED6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7257"/>
    <w:rsid w:val="00931B45"/>
    <w:rsid w:val="00931E37"/>
    <w:rsid w:val="00941D49"/>
    <w:rsid w:val="00946E19"/>
    <w:rsid w:val="00955602"/>
    <w:rsid w:val="009563FD"/>
    <w:rsid w:val="00982EAB"/>
    <w:rsid w:val="00983132"/>
    <w:rsid w:val="00987DE7"/>
    <w:rsid w:val="00992FBD"/>
    <w:rsid w:val="009C68F9"/>
    <w:rsid w:val="009C7660"/>
    <w:rsid w:val="009D6D85"/>
    <w:rsid w:val="009E073C"/>
    <w:rsid w:val="009E6723"/>
    <w:rsid w:val="009F49EE"/>
    <w:rsid w:val="00A20A22"/>
    <w:rsid w:val="00A34D9B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7EFE"/>
    <w:rsid w:val="00B4385A"/>
    <w:rsid w:val="00B5107C"/>
    <w:rsid w:val="00B8023E"/>
    <w:rsid w:val="00B84588"/>
    <w:rsid w:val="00B8778D"/>
    <w:rsid w:val="00BA695C"/>
    <w:rsid w:val="00BB135B"/>
    <w:rsid w:val="00BB327A"/>
    <w:rsid w:val="00BB397B"/>
    <w:rsid w:val="00BC3248"/>
    <w:rsid w:val="00BD5AD2"/>
    <w:rsid w:val="00BD5C93"/>
    <w:rsid w:val="00BE5E5C"/>
    <w:rsid w:val="00BE7647"/>
    <w:rsid w:val="00C02AFC"/>
    <w:rsid w:val="00C060DB"/>
    <w:rsid w:val="00C066DE"/>
    <w:rsid w:val="00C4389E"/>
    <w:rsid w:val="00C46928"/>
    <w:rsid w:val="00C47E84"/>
    <w:rsid w:val="00C47F3D"/>
    <w:rsid w:val="00C56D91"/>
    <w:rsid w:val="00C77115"/>
    <w:rsid w:val="00C82AB0"/>
    <w:rsid w:val="00C832C1"/>
    <w:rsid w:val="00C852C1"/>
    <w:rsid w:val="00CA52DE"/>
    <w:rsid w:val="00CA6F45"/>
    <w:rsid w:val="00CB1CBD"/>
    <w:rsid w:val="00CB4882"/>
    <w:rsid w:val="00CB681E"/>
    <w:rsid w:val="00CB6B46"/>
    <w:rsid w:val="00CB6C3D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33A6"/>
    <w:rsid w:val="00D2518D"/>
    <w:rsid w:val="00D513EB"/>
    <w:rsid w:val="00D547C8"/>
    <w:rsid w:val="00D6450F"/>
    <w:rsid w:val="00D6499E"/>
    <w:rsid w:val="00D875AA"/>
    <w:rsid w:val="00D9076B"/>
    <w:rsid w:val="00DA0D0E"/>
    <w:rsid w:val="00DA2633"/>
    <w:rsid w:val="00DA5917"/>
    <w:rsid w:val="00DA75DE"/>
    <w:rsid w:val="00DB049A"/>
    <w:rsid w:val="00DB1066"/>
    <w:rsid w:val="00DC1E1E"/>
    <w:rsid w:val="00DC3AF7"/>
    <w:rsid w:val="00DD718A"/>
    <w:rsid w:val="00DF181C"/>
    <w:rsid w:val="00DF317B"/>
    <w:rsid w:val="00E01AA2"/>
    <w:rsid w:val="00E034ED"/>
    <w:rsid w:val="00E1080B"/>
    <w:rsid w:val="00E1146E"/>
    <w:rsid w:val="00E150C5"/>
    <w:rsid w:val="00E249D5"/>
    <w:rsid w:val="00E24FB6"/>
    <w:rsid w:val="00E27917"/>
    <w:rsid w:val="00E30A75"/>
    <w:rsid w:val="00E36901"/>
    <w:rsid w:val="00E446B3"/>
    <w:rsid w:val="00E471F9"/>
    <w:rsid w:val="00E5358C"/>
    <w:rsid w:val="00E84367"/>
    <w:rsid w:val="00E9749C"/>
    <w:rsid w:val="00EA49C0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11F7"/>
    <w:rsid w:val="00EF0308"/>
    <w:rsid w:val="00F062C9"/>
    <w:rsid w:val="00F13D6C"/>
    <w:rsid w:val="00F14A02"/>
    <w:rsid w:val="00F16FAF"/>
    <w:rsid w:val="00F379EA"/>
    <w:rsid w:val="00F40444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D0C51"/>
    <w:rsid w:val="00FD0DE3"/>
    <w:rsid w:val="00FD48C5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C2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8</cp:revision>
  <cp:lastPrinted>2018-10-29T13:52:00Z</cp:lastPrinted>
  <dcterms:created xsi:type="dcterms:W3CDTF">2019-02-27T13:32:00Z</dcterms:created>
  <dcterms:modified xsi:type="dcterms:W3CDTF">2019-03-22T08:19:00Z</dcterms:modified>
</cp:coreProperties>
</file>